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F892E" w14:textId="07EE30BA" w:rsidR="00700EF5" w:rsidRPr="00D46F4D" w:rsidRDefault="00700EF5" w:rsidP="00700EF5">
      <w:pPr>
        <w:pStyle w:val="3GPPHeader"/>
        <w:spacing w:after="60"/>
        <w:rPr>
          <w:sz w:val="32"/>
          <w:szCs w:val="32"/>
          <w:highlight w:val="yellow"/>
          <w:lang w:val="en-US"/>
        </w:rPr>
      </w:pPr>
      <w:r w:rsidRPr="000D658F">
        <w:rPr>
          <w:lang w:val="en-US"/>
        </w:rPr>
        <w:t>3GPP TSG-RAN WG2</w:t>
      </w:r>
      <w:r w:rsidR="009F30D1" w:rsidRPr="000D658F">
        <w:rPr>
          <w:lang w:val="en-US"/>
        </w:rPr>
        <w:t>#10</w:t>
      </w:r>
      <w:r w:rsidR="00230A73">
        <w:rPr>
          <w:lang w:val="en-US"/>
        </w:rPr>
        <w:t>6</w:t>
      </w:r>
      <w:r w:rsidRPr="000D658F">
        <w:rPr>
          <w:lang w:val="en-US"/>
        </w:rPr>
        <w:tab/>
      </w:r>
      <w:proofErr w:type="spellStart"/>
      <w:r w:rsidRPr="000D658F">
        <w:rPr>
          <w:sz w:val="32"/>
          <w:szCs w:val="32"/>
          <w:lang w:val="en-US"/>
        </w:rPr>
        <w:t>Tdoc</w:t>
      </w:r>
      <w:proofErr w:type="spellEnd"/>
      <w:r w:rsidRPr="000D658F">
        <w:rPr>
          <w:sz w:val="32"/>
          <w:szCs w:val="32"/>
          <w:lang w:val="en-US"/>
        </w:rPr>
        <w:t xml:space="preserve"> </w:t>
      </w:r>
      <w:bookmarkStart w:id="0" w:name="_Hlk425275"/>
      <w:r w:rsidRPr="00D46F4D">
        <w:rPr>
          <w:sz w:val="32"/>
          <w:szCs w:val="32"/>
          <w:lang w:val="en-US"/>
        </w:rPr>
        <w:t>R2-</w:t>
      </w:r>
      <w:bookmarkEnd w:id="0"/>
      <w:r w:rsidR="0080362B" w:rsidRPr="0080362B">
        <w:rPr>
          <w:sz w:val="32"/>
          <w:szCs w:val="32"/>
          <w:lang w:val="en-US"/>
        </w:rPr>
        <w:t>1906207</w:t>
      </w:r>
    </w:p>
    <w:p w14:paraId="61BE6F18" w14:textId="455BF1FA" w:rsidR="00700EF5" w:rsidRPr="000D658F" w:rsidRDefault="00A9692E" w:rsidP="000D658F">
      <w:pPr>
        <w:pStyle w:val="3GPPHeader"/>
        <w:jc w:val="right"/>
        <w:rPr>
          <w:lang w:val="en-US"/>
        </w:rPr>
      </w:pPr>
      <w:r>
        <w:rPr>
          <w:noProof/>
          <w:lang w:val="en-US"/>
        </w:rPr>
        <w:t>Reno</w:t>
      </w:r>
      <w:r w:rsidR="00280E20" w:rsidRPr="00F66834">
        <w:rPr>
          <w:noProof/>
          <w:lang w:val="en-US"/>
        </w:rPr>
        <w:t xml:space="preserve">, </w:t>
      </w:r>
      <w:r>
        <w:rPr>
          <w:noProof/>
          <w:lang w:val="en-US"/>
        </w:rPr>
        <w:t>USA</w:t>
      </w:r>
      <w:r w:rsidR="00280E20" w:rsidRPr="00F66834">
        <w:rPr>
          <w:noProof/>
          <w:lang w:val="en-US"/>
        </w:rPr>
        <w:t xml:space="preserve">, </w:t>
      </w:r>
      <w:r w:rsidR="00E73768">
        <w:rPr>
          <w:noProof/>
          <w:lang w:val="en-US"/>
        </w:rPr>
        <w:t>13</w:t>
      </w:r>
      <w:r w:rsidR="00280E20" w:rsidRPr="00F66834">
        <w:rPr>
          <w:noProof/>
          <w:vertAlign w:val="superscript"/>
          <w:lang w:val="en-US"/>
        </w:rPr>
        <w:t>th</w:t>
      </w:r>
      <w:r w:rsidR="00280E20" w:rsidRPr="00F66834">
        <w:rPr>
          <w:noProof/>
          <w:lang w:val="en-US"/>
        </w:rPr>
        <w:t xml:space="preserve"> – </w:t>
      </w:r>
      <w:r w:rsidR="00230A73">
        <w:rPr>
          <w:noProof/>
          <w:lang w:val="en-US"/>
        </w:rPr>
        <w:t>17</w:t>
      </w:r>
      <w:r w:rsidR="00280E20" w:rsidRPr="00F66834">
        <w:rPr>
          <w:noProof/>
          <w:vertAlign w:val="superscript"/>
          <w:lang w:val="en-US"/>
        </w:rPr>
        <w:t>th</w:t>
      </w:r>
      <w:r w:rsidR="00280E20" w:rsidRPr="00F66834">
        <w:rPr>
          <w:noProof/>
          <w:lang w:val="en-US"/>
        </w:rPr>
        <w:t xml:space="preserve"> </w:t>
      </w:r>
      <w:r w:rsidR="00230A73">
        <w:rPr>
          <w:noProof/>
          <w:lang w:val="en-US"/>
        </w:rPr>
        <w:t>May</w:t>
      </w:r>
      <w:r w:rsidR="00280E20" w:rsidRPr="00F66834">
        <w:rPr>
          <w:noProof/>
          <w:lang w:val="en-US"/>
        </w:rPr>
        <w:t xml:space="preserve"> 2019</w:t>
      </w:r>
      <w:r w:rsidR="00646360" w:rsidRPr="000D658F">
        <w:rPr>
          <w:lang w:val="en-US"/>
        </w:rPr>
        <w:tab/>
      </w:r>
      <w:r w:rsidR="000D658F">
        <w:rPr>
          <w:lang w:val="en-US"/>
        </w:rPr>
        <w:t>(</w:t>
      </w:r>
      <w:r w:rsidR="00F66834">
        <w:rPr>
          <w:lang w:val="en-US"/>
        </w:rPr>
        <w:t>Re</w:t>
      </w:r>
      <w:r w:rsidR="00495A8A">
        <w:rPr>
          <w:lang w:val="en-US"/>
        </w:rPr>
        <w:t>submission</w:t>
      </w:r>
      <w:r w:rsidR="000D658F">
        <w:rPr>
          <w:lang w:val="en-US"/>
        </w:rPr>
        <w:t xml:space="preserve"> of </w:t>
      </w:r>
      <w:r w:rsidR="000D658F" w:rsidRPr="000D658F">
        <w:rPr>
          <w:lang w:val="en-US"/>
        </w:rPr>
        <w:t>R2-1</w:t>
      </w:r>
      <w:r w:rsidR="00CE5789">
        <w:rPr>
          <w:lang w:val="en-US"/>
        </w:rPr>
        <w:t>90</w:t>
      </w:r>
      <w:r w:rsidR="00495A8A">
        <w:rPr>
          <w:lang w:val="en-US"/>
        </w:rPr>
        <w:t>3898</w:t>
      </w:r>
      <w:r w:rsidR="000D658F">
        <w:rPr>
          <w:lang w:val="en-US"/>
        </w:rPr>
        <w:t>)</w:t>
      </w:r>
    </w:p>
    <w:p w14:paraId="61B8CD33" w14:textId="77777777" w:rsidR="00E90E49" w:rsidRPr="000D658F" w:rsidRDefault="00E90E49" w:rsidP="00357380">
      <w:pPr>
        <w:pStyle w:val="3GPPHeader"/>
        <w:rPr>
          <w:lang w:val="en-US"/>
        </w:rPr>
      </w:pPr>
    </w:p>
    <w:p w14:paraId="09A5036F" w14:textId="4C514A3D" w:rsidR="00E90E49" w:rsidRPr="00462154" w:rsidRDefault="00E90E49" w:rsidP="00311702">
      <w:pPr>
        <w:pStyle w:val="3GPPHeader"/>
        <w:rPr>
          <w:sz w:val="22"/>
          <w:lang w:val="en-US"/>
        </w:rPr>
      </w:pPr>
      <w:r w:rsidRPr="00D46F4D">
        <w:rPr>
          <w:sz w:val="22"/>
          <w:lang w:val="en-US"/>
        </w:rPr>
        <w:t>Agenda Item:</w:t>
      </w:r>
      <w:r w:rsidRPr="00D46F4D">
        <w:rPr>
          <w:sz w:val="22"/>
          <w:lang w:val="en-US"/>
        </w:rPr>
        <w:tab/>
      </w:r>
      <w:r w:rsidR="00462154" w:rsidRPr="00462154">
        <w:rPr>
          <w:sz w:val="22"/>
          <w:lang w:val="en-US"/>
        </w:rPr>
        <w:t>12.3.3.3</w:t>
      </w:r>
      <w:bookmarkStart w:id="1" w:name="_GoBack"/>
      <w:bookmarkEnd w:id="1"/>
    </w:p>
    <w:p w14:paraId="1A816E00" w14:textId="77777777" w:rsidR="00E90E49" w:rsidRPr="000D658F" w:rsidRDefault="003D3C45" w:rsidP="00F64C2B">
      <w:pPr>
        <w:pStyle w:val="3GPPHeader"/>
        <w:rPr>
          <w:sz w:val="22"/>
          <w:lang w:val="en-US"/>
        </w:rPr>
      </w:pPr>
      <w:r w:rsidRPr="000D658F">
        <w:rPr>
          <w:sz w:val="22"/>
          <w:lang w:val="en-US"/>
        </w:rPr>
        <w:t>Source:</w:t>
      </w:r>
      <w:r w:rsidR="00E90E49" w:rsidRPr="000D658F">
        <w:rPr>
          <w:sz w:val="22"/>
          <w:lang w:val="en-US"/>
        </w:rPr>
        <w:tab/>
      </w:r>
      <w:r w:rsidR="00F64C2B" w:rsidRPr="000D658F">
        <w:rPr>
          <w:sz w:val="22"/>
          <w:lang w:val="en-US"/>
        </w:rPr>
        <w:t>Ericsson</w:t>
      </w:r>
    </w:p>
    <w:p w14:paraId="7265C413" w14:textId="177E1159" w:rsidR="00E90E49" w:rsidRPr="000D658F" w:rsidRDefault="003D3C45" w:rsidP="00311702">
      <w:pPr>
        <w:pStyle w:val="3GPPHeader"/>
        <w:rPr>
          <w:sz w:val="22"/>
          <w:lang w:val="en-US"/>
        </w:rPr>
      </w:pPr>
      <w:r w:rsidRPr="000D658F">
        <w:rPr>
          <w:sz w:val="22"/>
          <w:lang w:val="en-US"/>
        </w:rPr>
        <w:t>Title:</w:t>
      </w:r>
      <w:r w:rsidR="00E90E49" w:rsidRPr="000D658F">
        <w:rPr>
          <w:sz w:val="22"/>
          <w:lang w:val="en-US"/>
        </w:rPr>
        <w:tab/>
      </w:r>
      <w:r w:rsidR="007170DF" w:rsidRPr="000D658F">
        <w:rPr>
          <w:sz w:val="22"/>
          <w:lang w:val="en-US"/>
        </w:rPr>
        <w:t>RACH-less handover robustness</w:t>
      </w:r>
    </w:p>
    <w:p w14:paraId="451FF115" w14:textId="77777777" w:rsidR="00E90E49" w:rsidRPr="00D46F4D" w:rsidRDefault="00E90E49" w:rsidP="00D546FF">
      <w:pPr>
        <w:pStyle w:val="3GPPHeader"/>
        <w:rPr>
          <w:sz w:val="22"/>
          <w:lang w:val="en-US"/>
        </w:rPr>
      </w:pPr>
      <w:r w:rsidRPr="00D46F4D">
        <w:rPr>
          <w:sz w:val="22"/>
          <w:lang w:val="en-US"/>
        </w:rPr>
        <w:t>Document for:</w:t>
      </w:r>
      <w:r w:rsidRPr="00D46F4D">
        <w:rPr>
          <w:sz w:val="22"/>
          <w:lang w:val="en-US"/>
        </w:rPr>
        <w:tab/>
        <w:t>Discussion, Decision</w:t>
      </w:r>
    </w:p>
    <w:p w14:paraId="2FFD32EB" w14:textId="5013EA52" w:rsidR="00C24345" w:rsidRDefault="00E90E49" w:rsidP="00A2052C">
      <w:pPr>
        <w:pStyle w:val="Heading1"/>
      </w:pPr>
      <w:r w:rsidRPr="00CE0424">
        <w:t>Introduction</w:t>
      </w:r>
    </w:p>
    <w:p w14:paraId="6DE0C371" w14:textId="77AAD2A3" w:rsidR="008A4D12" w:rsidRPr="000D658F" w:rsidRDefault="00F46A51" w:rsidP="00DF7C58">
      <w:pPr>
        <w:rPr>
          <w:lang w:val="en-US"/>
        </w:rPr>
      </w:pPr>
      <w:r w:rsidRPr="000D658F">
        <w:rPr>
          <w:lang w:val="en-US"/>
        </w:rPr>
        <w:t>In</w:t>
      </w:r>
      <w:r w:rsidR="003F6357" w:rsidRPr="000D658F">
        <w:rPr>
          <w:lang w:val="en-US"/>
        </w:rPr>
        <w:t xml:space="preserve"> RAN#80 in June 2018, a new WI was approved [1] to further </w:t>
      </w:r>
      <w:r w:rsidRPr="000D658F">
        <w:rPr>
          <w:lang w:val="en-US"/>
        </w:rPr>
        <w:t xml:space="preserve">enhance </w:t>
      </w:r>
      <w:r w:rsidR="003F6357" w:rsidRPr="000D658F">
        <w:rPr>
          <w:lang w:val="en-US"/>
        </w:rPr>
        <w:t>LTE mobility</w:t>
      </w:r>
      <w:r w:rsidR="008A4D12" w:rsidRPr="000D658F">
        <w:rPr>
          <w:lang w:val="en-US"/>
        </w:rPr>
        <w:t>,</w:t>
      </w:r>
      <w:r w:rsidR="003F6357" w:rsidRPr="000D658F">
        <w:rPr>
          <w:lang w:val="en-US"/>
        </w:rPr>
        <w:t xml:space="preserve"> </w:t>
      </w:r>
      <w:r w:rsidR="008A4D12" w:rsidRPr="000D658F">
        <w:rPr>
          <w:lang w:val="en-US"/>
        </w:rPr>
        <w:t>targeting</w:t>
      </w:r>
      <w:r w:rsidR="003F6357" w:rsidRPr="000D658F">
        <w:rPr>
          <w:lang w:val="en-US"/>
        </w:rPr>
        <w:t xml:space="preserve"> ~0</w:t>
      </w:r>
      <w:r w:rsidR="00CE5789">
        <w:rPr>
          <w:lang w:val="en-US"/>
        </w:rPr>
        <w:t xml:space="preserve"> </w:t>
      </w:r>
      <w:proofErr w:type="spellStart"/>
      <w:r w:rsidR="003F6357" w:rsidRPr="000D658F">
        <w:rPr>
          <w:lang w:val="en-US"/>
        </w:rPr>
        <w:t>ms</w:t>
      </w:r>
      <w:proofErr w:type="spellEnd"/>
      <w:r w:rsidR="003F6357" w:rsidRPr="000D658F">
        <w:rPr>
          <w:lang w:val="en-US"/>
        </w:rPr>
        <w:t xml:space="preserve"> (close to 0</w:t>
      </w:r>
      <w:r w:rsidR="00CE5789">
        <w:rPr>
          <w:lang w:val="en-US"/>
        </w:rPr>
        <w:t xml:space="preserve"> </w:t>
      </w:r>
      <w:proofErr w:type="spellStart"/>
      <w:r w:rsidR="003F6357" w:rsidRPr="000D658F">
        <w:rPr>
          <w:lang w:val="en-US"/>
        </w:rPr>
        <w:t>ms</w:t>
      </w:r>
      <w:proofErr w:type="spellEnd"/>
      <w:r w:rsidR="003F6357" w:rsidRPr="000D658F">
        <w:rPr>
          <w:lang w:val="en-US"/>
        </w:rPr>
        <w:t>) interruption time during handover</w:t>
      </w:r>
      <w:r w:rsidR="00CD3FD4" w:rsidRPr="000D658F">
        <w:rPr>
          <w:lang w:val="en-US"/>
        </w:rPr>
        <w:t xml:space="preserve"> as well as </w:t>
      </w:r>
      <w:r w:rsidR="004B787B" w:rsidRPr="000D658F">
        <w:rPr>
          <w:lang w:val="en-US"/>
        </w:rPr>
        <w:t>improved</w:t>
      </w:r>
      <w:r w:rsidR="00CD3FD4" w:rsidRPr="000D658F">
        <w:rPr>
          <w:lang w:val="en-US"/>
        </w:rPr>
        <w:t xml:space="preserve"> mobility robustness</w:t>
      </w:r>
      <w:r w:rsidR="003F6357" w:rsidRPr="000D658F">
        <w:rPr>
          <w:lang w:val="en-US"/>
        </w:rPr>
        <w:t>.</w:t>
      </w:r>
    </w:p>
    <w:p w14:paraId="169617BF" w14:textId="6A42393A" w:rsidR="008A4D12" w:rsidRPr="000D658F" w:rsidRDefault="008A4D12" w:rsidP="00DF7C58">
      <w:pPr>
        <w:rPr>
          <w:lang w:val="en-US"/>
        </w:rPr>
      </w:pPr>
      <w:r w:rsidRPr="000D658F">
        <w:rPr>
          <w:lang w:val="en-US"/>
        </w:rPr>
        <w:t xml:space="preserve">One of the mobility enhancement solutions that were introduced for LTE in Rel-14 is RACH-less handover, where Msg1 and Msg2 are skipped in the target cell </w:t>
      </w:r>
      <w:proofErr w:type="gramStart"/>
      <w:r w:rsidRPr="000D658F">
        <w:rPr>
          <w:lang w:val="en-US"/>
        </w:rPr>
        <w:t>in order to</w:t>
      </w:r>
      <w:proofErr w:type="gramEnd"/>
      <w:r w:rsidRPr="000D658F">
        <w:rPr>
          <w:lang w:val="en-US"/>
        </w:rPr>
        <w:t xml:space="preserve"> minimize the handover interruption time. The UE then instead starts with the </w:t>
      </w:r>
      <w:proofErr w:type="spellStart"/>
      <w:r w:rsidRPr="000D658F">
        <w:rPr>
          <w:i/>
          <w:lang w:val="en-US"/>
        </w:rPr>
        <w:t>RRCConnectionReconfigurationComplete</w:t>
      </w:r>
      <w:proofErr w:type="spellEnd"/>
      <w:r w:rsidRPr="000D658F">
        <w:rPr>
          <w:lang w:val="en-US"/>
        </w:rPr>
        <w:t xml:space="preserve"> message</w:t>
      </w:r>
      <w:r w:rsidR="00793099">
        <w:rPr>
          <w:lang w:val="en-US"/>
        </w:rPr>
        <w:t xml:space="preserve"> (normally included in </w:t>
      </w:r>
      <w:r w:rsidR="005F5D50">
        <w:rPr>
          <w:lang w:val="en-US"/>
        </w:rPr>
        <w:t xml:space="preserve">Msg3 in a regular RACH-based </w:t>
      </w:r>
      <w:r w:rsidR="00A3324B">
        <w:rPr>
          <w:lang w:val="en-US"/>
        </w:rPr>
        <w:t>handover)</w:t>
      </w:r>
      <w:r w:rsidRPr="000D658F">
        <w:rPr>
          <w:lang w:val="en-US"/>
        </w:rPr>
        <w:t>, in the target cell. The corresponding solution was also introduced for SCG change.</w:t>
      </w:r>
    </w:p>
    <w:p w14:paraId="56BEDB4E" w14:textId="40DDD2B9" w:rsidR="008A4D12" w:rsidRPr="000D658F" w:rsidRDefault="008A4D12" w:rsidP="00DF7C58">
      <w:pPr>
        <w:rPr>
          <w:lang w:val="en-US"/>
        </w:rPr>
      </w:pPr>
      <w:r w:rsidRPr="000D658F">
        <w:rPr>
          <w:lang w:val="en-US"/>
        </w:rPr>
        <w:t>In this contribution we discuss enhancements to increase the robustness of the RACH-less handover.</w:t>
      </w:r>
    </w:p>
    <w:p w14:paraId="3BFC8065" w14:textId="541B724B" w:rsidR="00F625BC" w:rsidRDefault="00F625BC" w:rsidP="004103C9">
      <w:pPr>
        <w:pStyle w:val="Heading1"/>
      </w:pPr>
      <w:bookmarkStart w:id="2" w:name="_Ref528173454"/>
      <w:bookmarkStart w:id="3" w:name="_Ref525647665"/>
      <w:r>
        <w:t>Discussion</w:t>
      </w:r>
      <w:bookmarkEnd w:id="2"/>
    </w:p>
    <w:p w14:paraId="2243D39A" w14:textId="57700BD5" w:rsidR="004E3819" w:rsidRDefault="004E3819" w:rsidP="00F625BC">
      <w:pPr>
        <w:pStyle w:val="Heading2"/>
      </w:pPr>
      <w:r>
        <w:t xml:space="preserve">RACH-less </w:t>
      </w:r>
      <w:bookmarkEnd w:id="3"/>
      <w:r w:rsidR="00F93ACD">
        <w:t>HO</w:t>
      </w:r>
    </w:p>
    <w:p w14:paraId="586DD3BB" w14:textId="5DA8B538" w:rsidR="00142AA5" w:rsidRPr="000D658F" w:rsidRDefault="00A45090" w:rsidP="004E3819">
      <w:pPr>
        <w:rPr>
          <w:lang w:val="en-US"/>
        </w:rPr>
      </w:pPr>
      <w:r w:rsidRPr="000D658F">
        <w:rPr>
          <w:lang w:val="en-US"/>
        </w:rPr>
        <w:t xml:space="preserve">RACH-less </w:t>
      </w:r>
      <w:r w:rsidR="00F93ACD" w:rsidRPr="000D658F">
        <w:rPr>
          <w:lang w:val="en-US"/>
        </w:rPr>
        <w:t xml:space="preserve">HO </w:t>
      </w:r>
      <w:r w:rsidR="00C95E01" w:rsidRPr="000D658F">
        <w:rPr>
          <w:lang w:val="en-US"/>
        </w:rPr>
        <w:t xml:space="preserve">was introduced in LTE Rel-14 </w:t>
      </w:r>
      <w:proofErr w:type="gramStart"/>
      <w:r w:rsidR="00043C18" w:rsidRPr="000D658F">
        <w:rPr>
          <w:lang w:val="en-US"/>
        </w:rPr>
        <w:t>in order to</w:t>
      </w:r>
      <w:proofErr w:type="gramEnd"/>
      <w:r w:rsidR="00043C18" w:rsidRPr="000D658F">
        <w:rPr>
          <w:lang w:val="en-US"/>
        </w:rPr>
        <w:t xml:space="preserve"> </w:t>
      </w:r>
      <w:r w:rsidR="00C95E01" w:rsidRPr="000D658F">
        <w:rPr>
          <w:lang w:val="en-US"/>
        </w:rPr>
        <w:t xml:space="preserve">reduce </w:t>
      </w:r>
      <w:r w:rsidR="00043C18" w:rsidRPr="000D658F">
        <w:rPr>
          <w:lang w:val="en-US"/>
        </w:rPr>
        <w:t xml:space="preserve">the </w:t>
      </w:r>
      <w:r w:rsidR="002372D1" w:rsidRPr="000D658F">
        <w:rPr>
          <w:lang w:val="en-US"/>
        </w:rPr>
        <w:t xml:space="preserve">handover interruption time, which is achieved </w:t>
      </w:r>
      <w:r w:rsidR="00C95E01" w:rsidRPr="000D658F">
        <w:rPr>
          <w:lang w:val="en-US"/>
        </w:rPr>
        <w:t xml:space="preserve">by </w:t>
      </w:r>
      <w:r w:rsidR="002372D1" w:rsidRPr="000D658F">
        <w:rPr>
          <w:lang w:val="en-US"/>
        </w:rPr>
        <w:t xml:space="preserve">skipping the PRACH preamble transmission and RAR message </w:t>
      </w:r>
      <w:r w:rsidR="004103C9" w:rsidRPr="000D658F">
        <w:rPr>
          <w:lang w:val="en-US"/>
        </w:rPr>
        <w:t xml:space="preserve">in the target cell </w:t>
      </w:r>
      <w:r w:rsidR="00C95E01" w:rsidRPr="000D658F">
        <w:rPr>
          <w:lang w:val="en-US"/>
        </w:rPr>
        <w:t xml:space="preserve">during </w:t>
      </w:r>
      <w:r w:rsidR="004103C9" w:rsidRPr="000D658F">
        <w:rPr>
          <w:lang w:val="en-US"/>
        </w:rPr>
        <w:t>the handover.</w:t>
      </w:r>
      <w:r w:rsidR="001572A3" w:rsidRPr="000D658F">
        <w:rPr>
          <w:lang w:val="en-US"/>
        </w:rPr>
        <w:t xml:space="preserve"> </w:t>
      </w:r>
      <w:r w:rsidR="00CF11D6" w:rsidRPr="000D658F">
        <w:rPr>
          <w:lang w:val="en-US"/>
        </w:rPr>
        <w:t>Some objectives of the</w:t>
      </w:r>
      <w:r w:rsidR="002372D1" w:rsidRPr="000D658F">
        <w:rPr>
          <w:lang w:val="en-US"/>
        </w:rPr>
        <w:t>se</w:t>
      </w:r>
      <w:r w:rsidR="00CF11D6" w:rsidRPr="000D658F">
        <w:rPr>
          <w:lang w:val="en-US"/>
        </w:rPr>
        <w:t xml:space="preserve"> </w:t>
      </w:r>
      <w:r w:rsidR="002372D1" w:rsidRPr="000D658F">
        <w:rPr>
          <w:lang w:val="en-US"/>
        </w:rPr>
        <w:t xml:space="preserve">transmissions in the </w:t>
      </w:r>
      <w:r w:rsidR="00CF11D6" w:rsidRPr="000D658F">
        <w:rPr>
          <w:lang w:val="en-US"/>
        </w:rPr>
        <w:t xml:space="preserve">RACH procedure </w:t>
      </w:r>
      <w:r w:rsidR="00183193" w:rsidRPr="000D658F">
        <w:rPr>
          <w:lang w:val="en-US"/>
        </w:rPr>
        <w:t xml:space="preserve">are </w:t>
      </w:r>
      <w:r w:rsidR="00CF11D6" w:rsidRPr="000D658F">
        <w:rPr>
          <w:lang w:val="en-US"/>
        </w:rPr>
        <w:t>to:</w:t>
      </w:r>
    </w:p>
    <w:p w14:paraId="32CB16C9" w14:textId="3888E42D" w:rsidR="004103C9" w:rsidRPr="00943777" w:rsidRDefault="004103C9" w:rsidP="004103C9">
      <w:pPr>
        <w:pStyle w:val="ListParagraph"/>
        <w:numPr>
          <w:ilvl w:val="0"/>
          <w:numId w:val="24"/>
        </w:numPr>
        <w:rPr>
          <w:lang w:val="en-US"/>
        </w:rPr>
      </w:pPr>
      <w:r w:rsidRPr="00943777">
        <w:rPr>
          <w:lang w:val="en-US"/>
        </w:rPr>
        <w:t>obtain Timing Advance (TA) value for the UE in the cell</w:t>
      </w:r>
      <w:r w:rsidR="00183193">
        <w:rPr>
          <w:lang w:val="en-US"/>
        </w:rPr>
        <w:t>;</w:t>
      </w:r>
    </w:p>
    <w:p w14:paraId="54C75AD0" w14:textId="50607827" w:rsidR="004103C9" w:rsidRPr="00943777" w:rsidRDefault="004103C9" w:rsidP="004103C9">
      <w:pPr>
        <w:pStyle w:val="ListParagraph"/>
        <w:numPr>
          <w:ilvl w:val="0"/>
          <w:numId w:val="24"/>
        </w:numPr>
        <w:rPr>
          <w:lang w:val="en-US"/>
        </w:rPr>
      </w:pPr>
      <w:r w:rsidRPr="00943777">
        <w:rPr>
          <w:lang w:val="en-US"/>
        </w:rPr>
        <w:t>provide the UE with a</w:t>
      </w:r>
      <w:r w:rsidR="004B4498">
        <w:rPr>
          <w:lang w:val="en-US"/>
        </w:rPr>
        <w:t>n</w:t>
      </w:r>
      <w:r w:rsidRPr="00943777">
        <w:rPr>
          <w:lang w:val="en-US"/>
        </w:rPr>
        <w:t xml:space="preserve"> UL grant</w:t>
      </w:r>
      <w:r w:rsidR="00183193">
        <w:rPr>
          <w:lang w:val="en-US"/>
        </w:rPr>
        <w:t>;</w:t>
      </w:r>
    </w:p>
    <w:p w14:paraId="0AEF95D1" w14:textId="13C53722" w:rsidR="00CF11D6" w:rsidRPr="00943777" w:rsidRDefault="00943777" w:rsidP="004103C9">
      <w:pPr>
        <w:pStyle w:val="ListParagraph"/>
        <w:numPr>
          <w:ilvl w:val="0"/>
          <w:numId w:val="24"/>
        </w:numPr>
        <w:rPr>
          <w:lang w:val="en-US"/>
        </w:rPr>
      </w:pPr>
      <w:r w:rsidRPr="00943777">
        <w:rPr>
          <w:lang w:val="en-US"/>
        </w:rPr>
        <w:t xml:space="preserve">obtain correct UL </w:t>
      </w:r>
      <w:r w:rsidR="004B4498">
        <w:rPr>
          <w:lang w:val="en-US"/>
        </w:rPr>
        <w:t xml:space="preserve">transmit </w:t>
      </w:r>
      <w:r w:rsidRPr="00943777">
        <w:rPr>
          <w:lang w:val="en-US"/>
        </w:rPr>
        <w:t>power level in the cell</w:t>
      </w:r>
      <w:r w:rsidR="00183193">
        <w:rPr>
          <w:lang w:val="en-US"/>
        </w:rPr>
        <w:t>.</w:t>
      </w:r>
    </w:p>
    <w:p w14:paraId="73F10D30" w14:textId="58D86946" w:rsidR="00943777" w:rsidRPr="0025312B" w:rsidRDefault="003E0140" w:rsidP="004103C9">
      <w:pPr>
        <w:rPr>
          <w:lang w:val="en-US"/>
        </w:rPr>
      </w:pPr>
      <w:r w:rsidRPr="0025312B">
        <w:rPr>
          <w:lang w:val="en-US"/>
        </w:rPr>
        <w:t xml:space="preserve">At a RACH-less HO the UE </w:t>
      </w:r>
      <w:r w:rsidR="0025312B" w:rsidRPr="0025312B">
        <w:rPr>
          <w:lang w:val="en-US"/>
        </w:rPr>
        <w:t>is</w:t>
      </w:r>
      <w:r w:rsidRPr="0025312B">
        <w:rPr>
          <w:lang w:val="en-US"/>
        </w:rPr>
        <w:t xml:space="preserve"> </w:t>
      </w:r>
      <w:r w:rsidR="002372D1">
        <w:rPr>
          <w:lang w:val="en-US"/>
        </w:rPr>
        <w:t xml:space="preserve">therefore </w:t>
      </w:r>
      <w:r w:rsidRPr="0025312B">
        <w:rPr>
          <w:lang w:val="en-US"/>
        </w:rPr>
        <w:t xml:space="preserve">instead provided with TA value, </w:t>
      </w:r>
      <w:r w:rsidR="008C03DF">
        <w:rPr>
          <w:lang w:val="en-US"/>
        </w:rPr>
        <w:t xml:space="preserve">initial </w:t>
      </w:r>
      <w:r w:rsidR="004B4498">
        <w:rPr>
          <w:lang w:val="en-US"/>
        </w:rPr>
        <w:t xml:space="preserve">UL transmit </w:t>
      </w:r>
      <w:r w:rsidRPr="0025312B">
        <w:rPr>
          <w:lang w:val="en-US"/>
        </w:rPr>
        <w:t xml:space="preserve">power level </w:t>
      </w:r>
      <w:r w:rsidR="0025312B" w:rsidRPr="0025312B">
        <w:rPr>
          <w:lang w:val="en-US"/>
        </w:rPr>
        <w:t xml:space="preserve">and UL grants through the </w:t>
      </w:r>
      <w:proofErr w:type="spellStart"/>
      <w:r w:rsidR="0025312B" w:rsidRPr="0025312B">
        <w:rPr>
          <w:i/>
          <w:lang w:val="en-US"/>
        </w:rPr>
        <w:t>RRCConnectionReconfiguration</w:t>
      </w:r>
      <w:proofErr w:type="spellEnd"/>
      <w:r w:rsidR="0025312B" w:rsidRPr="0025312B">
        <w:rPr>
          <w:lang w:val="en-US"/>
        </w:rPr>
        <w:t xml:space="preserve"> message </w:t>
      </w:r>
      <w:r w:rsidR="00FB7106">
        <w:rPr>
          <w:lang w:val="en-US"/>
        </w:rPr>
        <w:t xml:space="preserve">with </w:t>
      </w:r>
      <w:proofErr w:type="spellStart"/>
      <w:r w:rsidR="00FB7106" w:rsidRPr="00F66834">
        <w:rPr>
          <w:i/>
          <w:lang w:val="en-US"/>
        </w:rPr>
        <w:t>MobilityControlInfo</w:t>
      </w:r>
      <w:proofErr w:type="spellEnd"/>
      <w:r w:rsidR="00FB7106" w:rsidRPr="0025312B">
        <w:rPr>
          <w:lang w:val="en-US"/>
        </w:rPr>
        <w:t xml:space="preserve"> </w:t>
      </w:r>
      <w:r w:rsidR="0025312B" w:rsidRPr="0025312B">
        <w:rPr>
          <w:lang w:val="en-US"/>
        </w:rPr>
        <w:t>(the HO Command).</w:t>
      </w:r>
      <w:r w:rsidR="0025312B">
        <w:rPr>
          <w:lang w:val="en-US"/>
        </w:rPr>
        <w:t xml:space="preserve"> The UL grants </w:t>
      </w:r>
      <w:r w:rsidR="00C14C5A">
        <w:rPr>
          <w:lang w:val="en-US"/>
        </w:rPr>
        <w:t xml:space="preserve">are then used for transmission of the </w:t>
      </w:r>
      <w:proofErr w:type="spellStart"/>
      <w:r w:rsidR="00C14C5A" w:rsidRPr="000D658F">
        <w:rPr>
          <w:i/>
          <w:lang w:val="en-US"/>
        </w:rPr>
        <w:t>RRCConnectionReconfigurationComplete</w:t>
      </w:r>
      <w:proofErr w:type="spellEnd"/>
      <w:r w:rsidR="00C14C5A" w:rsidRPr="000D658F">
        <w:rPr>
          <w:lang w:val="en-US"/>
        </w:rPr>
        <w:t xml:space="preserve"> message (HO Complete) in the target cell. The UL grants can </w:t>
      </w:r>
      <w:r w:rsidR="0025312B">
        <w:rPr>
          <w:lang w:val="en-US"/>
        </w:rPr>
        <w:t xml:space="preserve">also be </w:t>
      </w:r>
      <w:r w:rsidR="005207F4">
        <w:rPr>
          <w:lang w:val="en-US"/>
        </w:rPr>
        <w:t xml:space="preserve">dynamically </w:t>
      </w:r>
      <w:r w:rsidR="0025312B">
        <w:rPr>
          <w:lang w:val="en-US"/>
        </w:rPr>
        <w:t>provided through PDCC</w:t>
      </w:r>
      <w:r w:rsidR="005207F4">
        <w:rPr>
          <w:lang w:val="en-US"/>
        </w:rPr>
        <w:t>H scheduling in the target cell, but this leads to an additional interruption.</w:t>
      </w:r>
    </w:p>
    <w:p w14:paraId="57619A71" w14:textId="4B354F03" w:rsidR="005207F4" w:rsidRPr="005207F4" w:rsidRDefault="005207F4" w:rsidP="00F93ACD">
      <w:pPr>
        <w:rPr>
          <w:lang w:val="en-US"/>
        </w:rPr>
      </w:pPr>
      <w:bookmarkStart w:id="4" w:name="_Ref525650200"/>
      <w:r w:rsidRPr="005207F4">
        <w:rPr>
          <w:lang w:val="en-US"/>
        </w:rPr>
        <w:t xml:space="preserve">When the </w:t>
      </w:r>
      <w:r>
        <w:rPr>
          <w:lang w:val="en-US"/>
        </w:rPr>
        <w:t>UL grants</w:t>
      </w:r>
      <w:r w:rsidR="00C14C5A">
        <w:rPr>
          <w:lang w:val="en-US"/>
        </w:rPr>
        <w:t xml:space="preserve"> </w:t>
      </w:r>
      <w:r w:rsidRPr="000D658F">
        <w:rPr>
          <w:lang w:val="en-US"/>
        </w:rPr>
        <w:t xml:space="preserve">are </w:t>
      </w:r>
      <w:r w:rsidR="00C14C5A" w:rsidRPr="000D658F">
        <w:rPr>
          <w:lang w:val="en-US"/>
        </w:rPr>
        <w:t xml:space="preserve">provided </w:t>
      </w:r>
      <w:r w:rsidRPr="000D658F">
        <w:rPr>
          <w:lang w:val="en-US"/>
        </w:rPr>
        <w:t xml:space="preserve">through the </w:t>
      </w:r>
      <w:proofErr w:type="spellStart"/>
      <w:r w:rsidRPr="0025312B">
        <w:rPr>
          <w:i/>
          <w:lang w:val="en-US"/>
        </w:rPr>
        <w:t>RRCConnectionReconfiguration</w:t>
      </w:r>
      <w:proofErr w:type="spellEnd"/>
      <w:r w:rsidRPr="0025312B">
        <w:rPr>
          <w:lang w:val="en-US"/>
        </w:rPr>
        <w:t xml:space="preserve"> message</w:t>
      </w:r>
      <w:r>
        <w:rPr>
          <w:lang w:val="en-US"/>
        </w:rPr>
        <w:t xml:space="preserve"> with </w:t>
      </w:r>
      <w:proofErr w:type="spellStart"/>
      <w:r w:rsidRPr="00F66834">
        <w:rPr>
          <w:i/>
          <w:lang w:val="en-US"/>
        </w:rPr>
        <w:t>MobilityControlInfo</w:t>
      </w:r>
      <w:proofErr w:type="spellEnd"/>
      <w:r>
        <w:rPr>
          <w:lang w:val="en-US"/>
        </w:rPr>
        <w:t xml:space="preserve">, they are </w:t>
      </w:r>
      <w:r w:rsidR="00C14C5A" w:rsidRPr="000D658F">
        <w:rPr>
          <w:lang w:val="en-US"/>
        </w:rPr>
        <w:t xml:space="preserve">pre-allocated </w:t>
      </w:r>
      <w:r>
        <w:rPr>
          <w:lang w:val="en-US"/>
        </w:rPr>
        <w:t xml:space="preserve">with an interval </w:t>
      </w:r>
      <w:r w:rsidR="00C14C5A">
        <w:rPr>
          <w:lang w:val="en-US"/>
        </w:rPr>
        <w:t>of either 2, 5 or 10</w:t>
      </w:r>
      <w:r w:rsidR="00B55568">
        <w:rPr>
          <w:lang w:val="en-US"/>
        </w:rPr>
        <w:t xml:space="preserve"> </w:t>
      </w:r>
      <w:proofErr w:type="spellStart"/>
      <w:r w:rsidR="00C14C5A">
        <w:rPr>
          <w:lang w:val="en-US"/>
        </w:rPr>
        <w:t>ms.</w:t>
      </w:r>
      <w:proofErr w:type="spellEnd"/>
      <w:r w:rsidR="00C14C5A">
        <w:rPr>
          <w:lang w:val="en-US"/>
        </w:rPr>
        <w:t xml:space="preserve"> There are then UL grants pre-allocated to the UE until successful HO completion, or until the HO has failed (expiry of T304).</w:t>
      </w:r>
    </w:p>
    <w:bookmarkEnd w:id="4"/>
    <w:p w14:paraId="2AEA8EE3" w14:textId="53A68FAD" w:rsidR="00F93ACD" w:rsidRDefault="00F93ACD" w:rsidP="00F625BC">
      <w:pPr>
        <w:pStyle w:val="Heading2"/>
      </w:pPr>
      <w:r>
        <w:lastRenderedPageBreak/>
        <w:t>Failure cases for RACH-less HO</w:t>
      </w:r>
    </w:p>
    <w:p w14:paraId="4E27FFB9" w14:textId="4378342C" w:rsidR="00C235B0" w:rsidRDefault="002372D1" w:rsidP="00C235B0">
      <w:pPr>
        <w:rPr>
          <w:lang w:val="en-US"/>
        </w:rPr>
      </w:pPr>
      <w:r>
        <w:rPr>
          <w:lang w:val="en-US"/>
        </w:rPr>
        <w:t xml:space="preserve">At reception of the </w:t>
      </w:r>
      <w:proofErr w:type="spellStart"/>
      <w:r w:rsidRPr="0025312B">
        <w:rPr>
          <w:i/>
          <w:lang w:val="en-US"/>
        </w:rPr>
        <w:t>RRCConnectionReconfiguration</w:t>
      </w:r>
      <w:proofErr w:type="spellEnd"/>
      <w:r w:rsidRPr="0025312B">
        <w:rPr>
          <w:lang w:val="en-US"/>
        </w:rPr>
        <w:t xml:space="preserve"> message </w:t>
      </w:r>
      <w:r>
        <w:rPr>
          <w:lang w:val="en-US"/>
        </w:rPr>
        <w:t xml:space="preserve">with </w:t>
      </w:r>
      <w:proofErr w:type="spellStart"/>
      <w:r w:rsidRPr="00F66834">
        <w:rPr>
          <w:i/>
          <w:lang w:val="en-US"/>
        </w:rPr>
        <w:t>MobilityControlInfo</w:t>
      </w:r>
      <w:proofErr w:type="spellEnd"/>
      <w:r>
        <w:rPr>
          <w:lang w:val="en-US"/>
        </w:rPr>
        <w:t>, the UE initiates the handover and starts timer T304. Timer T304 is then used for supervision of the whole handover procedure and when it expires</w:t>
      </w:r>
      <w:r w:rsidR="006B3512">
        <w:rPr>
          <w:lang w:val="en-US"/>
        </w:rPr>
        <w:t>,</w:t>
      </w:r>
      <w:r>
        <w:rPr>
          <w:lang w:val="en-US"/>
        </w:rPr>
        <w:t xml:space="preserve"> the UE initiates the RRC connection re-establishment procedure. If the UE is configured with a RACH-less HO in the </w:t>
      </w:r>
      <w:proofErr w:type="spellStart"/>
      <w:r w:rsidR="00C235B0" w:rsidRPr="0025312B">
        <w:rPr>
          <w:i/>
          <w:lang w:val="en-US"/>
        </w:rPr>
        <w:t>RRCConnectionReconfiguration</w:t>
      </w:r>
      <w:proofErr w:type="spellEnd"/>
      <w:r w:rsidR="00C235B0" w:rsidRPr="0025312B">
        <w:rPr>
          <w:lang w:val="en-US"/>
        </w:rPr>
        <w:t xml:space="preserve"> message</w:t>
      </w:r>
      <w:r w:rsidR="00C235B0">
        <w:rPr>
          <w:lang w:val="en-US"/>
        </w:rPr>
        <w:t xml:space="preserve"> (with </w:t>
      </w:r>
      <w:proofErr w:type="spellStart"/>
      <w:r w:rsidR="00C235B0" w:rsidRPr="00F66834">
        <w:rPr>
          <w:i/>
          <w:lang w:val="en-US"/>
        </w:rPr>
        <w:t>MobilityControlInfo</w:t>
      </w:r>
      <w:proofErr w:type="spellEnd"/>
      <w:r w:rsidR="00C235B0">
        <w:rPr>
          <w:lang w:val="en-US"/>
        </w:rPr>
        <w:t>), the RACH-less configuration is valid until expiry of T304, i.e. during the whole handover</w:t>
      </w:r>
      <w:r w:rsidR="00FD4182">
        <w:rPr>
          <w:lang w:val="en-US"/>
        </w:rPr>
        <w:t xml:space="preserve"> procedure</w:t>
      </w:r>
      <w:r w:rsidR="00C235B0">
        <w:rPr>
          <w:lang w:val="en-US"/>
        </w:rPr>
        <w:t>.</w:t>
      </w:r>
      <w:r>
        <w:rPr>
          <w:lang w:val="en-US"/>
        </w:rPr>
        <w:t xml:space="preserve"> Failure of the RACH-less </w:t>
      </w:r>
      <w:r w:rsidR="00547505">
        <w:rPr>
          <w:lang w:val="en-US"/>
        </w:rPr>
        <w:t xml:space="preserve">HO </w:t>
      </w:r>
      <w:r>
        <w:rPr>
          <w:lang w:val="en-US"/>
        </w:rPr>
        <w:t xml:space="preserve">procedure will thus </w:t>
      </w:r>
      <w:r w:rsidR="00186645">
        <w:rPr>
          <w:lang w:val="en-US"/>
        </w:rPr>
        <w:t xml:space="preserve">always </w:t>
      </w:r>
      <w:r>
        <w:rPr>
          <w:lang w:val="en-US"/>
        </w:rPr>
        <w:t>lead to a</w:t>
      </w:r>
      <w:r w:rsidR="002C7D77">
        <w:rPr>
          <w:lang w:val="en-US"/>
        </w:rPr>
        <w:t>n</w:t>
      </w:r>
      <w:r>
        <w:rPr>
          <w:lang w:val="en-US"/>
        </w:rPr>
        <w:t xml:space="preserve"> RRC connection re-establishment procedure</w:t>
      </w:r>
      <w:r w:rsidR="00DF602A">
        <w:rPr>
          <w:lang w:val="en-US"/>
        </w:rPr>
        <w:t>, with an additional interruption for the UE.</w:t>
      </w:r>
    </w:p>
    <w:p w14:paraId="4D850698" w14:textId="6C2BCA30" w:rsidR="00C235B0" w:rsidRPr="000D658F" w:rsidRDefault="00C235B0" w:rsidP="00C235B0">
      <w:pPr>
        <w:pStyle w:val="Observation"/>
        <w:numPr>
          <w:ilvl w:val="0"/>
          <w:numId w:val="17"/>
        </w:numPr>
        <w:ind w:left="1701" w:hanging="1701"/>
        <w:rPr>
          <w:lang w:val="en-US"/>
        </w:rPr>
      </w:pPr>
      <w:bookmarkStart w:id="5" w:name="_Toc1034589"/>
      <w:r w:rsidRPr="0080702E">
        <w:rPr>
          <w:lang w:val="en-US"/>
        </w:rPr>
        <w:t xml:space="preserve">The RACH-less configuration is valid for the whole handover procedure, </w:t>
      </w:r>
      <w:r w:rsidR="002372D1">
        <w:rPr>
          <w:lang w:val="en-US"/>
        </w:rPr>
        <w:t>i.e. until expiry of T304.</w:t>
      </w:r>
      <w:bookmarkEnd w:id="5"/>
    </w:p>
    <w:p w14:paraId="66F888EC" w14:textId="5CD3157E" w:rsidR="002372D1" w:rsidRPr="000D658F" w:rsidRDefault="002372D1" w:rsidP="00C235B0">
      <w:pPr>
        <w:pStyle w:val="Observation"/>
        <w:numPr>
          <w:ilvl w:val="0"/>
          <w:numId w:val="17"/>
        </w:numPr>
        <w:ind w:left="1701" w:hanging="1701"/>
        <w:rPr>
          <w:lang w:val="en-US"/>
        </w:rPr>
      </w:pPr>
      <w:bookmarkStart w:id="6" w:name="_Toc1034590"/>
      <w:r>
        <w:rPr>
          <w:lang w:val="en-US"/>
        </w:rPr>
        <w:t>Failure of the RACH-less HO leads to RRC connection re-establishment procedure.</w:t>
      </w:r>
      <w:bookmarkEnd w:id="6"/>
    </w:p>
    <w:p w14:paraId="2636A5CA" w14:textId="727A6E81" w:rsidR="00C235B0" w:rsidRPr="004103C9" w:rsidRDefault="00C14C5A" w:rsidP="00C235B0">
      <w:pPr>
        <w:rPr>
          <w:lang w:val="en-US"/>
        </w:rPr>
      </w:pPr>
      <w:r w:rsidRPr="000D658F">
        <w:rPr>
          <w:lang w:val="en-US"/>
        </w:rPr>
        <w:t>S</w:t>
      </w:r>
      <w:r w:rsidR="00C235B0" w:rsidRPr="0010310F">
        <w:rPr>
          <w:lang w:val="en-US"/>
        </w:rPr>
        <w:t>ince the UE</w:t>
      </w:r>
      <w:r w:rsidR="00047D62">
        <w:rPr>
          <w:lang w:val="en-US"/>
        </w:rPr>
        <w:t xml:space="preserve"> T</w:t>
      </w:r>
      <w:r w:rsidR="00C235B0" w:rsidRPr="0010310F">
        <w:rPr>
          <w:lang w:val="en-US"/>
        </w:rPr>
        <w:t xml:space="preserve">iming </w:t>
      </w:r>
      <w:r w:rsidR="00047D62">
        <w:rPr>
          <w:lang w:val="en-US"/>
        </w:rPr>
        <w:t>A</w:t>
      </w:r>
      <w:r w:rsidR="00C235B0" w:rsidRPr="0010310F">
        <w:rPr>
          <w:lang w:val="en-US"/>
        </w:rPr>
        <w:t xml:space="preserve">dvance value and the initial UL </w:t>
      </w:r>
      <w:r w:rsidR="00047D62">
        <w:rPr>
          <w:lang w:val="en-US"/>
        </w:rPr>
        <w:t xml:space="preserve">transmit </w:t>
      </w:r>
      <w:r w:rsidR="00C235B0" w:rsidRPr="0010310F">
        <w:rPr>
          <w:lang w:val="en-US"/>
        </w:rPr>
        <w:t>power level</w:t>
      </w:r>
      <w:r w:rsidR="002E08A5" w:rsidRPr="0010310F">
        <w:rPr>
          <w:lang w:val="en-US"/>
        </w:rPr>
        <w:t>,</w:t>
      </w:r>
      <w:r w:rsidR="00C235B0" w:rsidRPr="0010310F">
        <w:rPr>
          <w:lang w:val="en-US"/>
        </w:rPr>
        <w:t xml:space="preserve"> </w:t>
      </w:r>
      <w:r w:rsidR="002E08A5" w:rsidRPr="0010310F">
        <w:rPr>
          <w:lang w:val="en-US"/>
        </w:rPr>
        <w:t xml:space="preserve">which are used at a RACH-less HO, </w:t>
      </w:r>
      <w:r w:rsidR="00043C18" w:rsidRPr="0010310F">
        <w:rPr>
          <w:lang w:val="en-US"/>
        </w:rPr>
        <w:t xml:space="preserve">are </w:t>
      </w:r>
      <w:r w:rsidR="00C235B0" w:rsidRPr="0010310F">
        <w:rPr>
          <w:lang w:val="en-US"/>
        </w:rPr>
        <w:t xml:space="preserve">not based on </w:t>
      </w:r>
      <w:r w:rsidR="002E08A5" w:rsidRPr="0010310F">
        <w:rPr>
          <w:lang w:val="en-US"/>
        </w:rPr>
        <w:t>a</w:t>
      </w:r>
      <w:r w:rsidR="00C235B0" w:rsidRPr="0010310F">
        <w:rPr>
          <w:lang w:val="en-US"/>
        </w:rPr>
        <w:t xml:space="preserve"> RACH procedure in the cell, there is an increased risk for </w:t>
      </w:r>
      <w:r w:rsidR="002E08A5" w:rsidRPr="0010310F">
        <w:rPr>
          <w:lang w:val="en-US"/>
        </w:rPr>
        <w:t xml:space="preserve">HO </w:t>
      </w:r>
      <w:r w:rsidR="00C235B0" w:rsidRPr="0010310F">
        <w:rPr>
          <w:lang w:val="en-US"/>
        </w:rPr>
        <w:t>failure</w:t>
      </w:r>
      <w:r w:rsidR="00043C18" w:rsidRPr="0010310F">
        <w:rPr>
          <w:lang w:val="en-US"/>
        </w:rPr>
        <w:t>.</w:t>
      </w:r>
      <w:r w:rsidR="00C235B0" w:rsidRPr="0010310F">
        <w:rPr>
          <w:lang w:val="en-US"/>
        </w:rPr>
        <w:t xml:space="preserve"> </w:t>
      </w:r>
      <w:r w:rsidRPr="0010310F">
        <w:rPr>
          <w:lang w:val="en-US"/>
        </w:rPr>
        <w:t xml:space="preserve">The UE timing advance </w:t>
      </w:r>
      <w:r w:rsidR="002E08A5" w:rsidRPr="0010310F">
        <w:rPr>
          <w:lang w:val="en-US"/>
        </w:rPr>
        <w:t xml:space="preserve">may </w:t>
      </w:r>
      <w:r w:rsidRPr="0010310F">
        <w:rPr>
          <w:lang w:val="en-US"/>
        </w:rPr>
        <w:t xml:space="preserve">e.g. not be </w:t>
      </w:r>
      <w:r w:rsidR="002E08A5" w:rsidRPr="0010310F">
        <w:rPr>
          <w:lang w:val="en-US"/>
        </w:rPr>
        <w:t>up to date</w:t>
      </w:r>
      <w:r w:rsidR="0010608E" w:rsidRPr="0010310F">
        <w:rPr>
          <w:lang w:val="en-US"/>
        </w:rPr>
        <w:t xml:space="preserve"> or the </w:t>
      </w:r>
      <w:r w:rsidR="002E08A5" w:rsidRPr="0010310F">
        <w:rPr>
          <w:lang w:val="en-US"/>
        </w:rPr>
        <w:t xml:space="preserve">used UL </w:t>
      </w:r>
      <w:r w:rsidR="00047D62">
        <w:rPr>
          <w:lang w:val="en-US"/>
        </w:rPr>
        <w:t xml:space="preserve">transmit </w:t>
      </w:r>
      <w:r w:rsidR="0010608E" w:rsidRPr="0010310F">
        <w:rPr>
          <w:lang w:val="en-US"/>
        </w:rPr>
        <w:t xml:space="preserve">power level might not be </w:t>
      </w:r>
      <w:proofErr w:type="gramStart"/>
      <w:r w:rsidR="0010608E" w:rsidRPr="0010310F">
        <w:rPr>
          <w:lang w:val="en-US"/>
        </w:rPr>
        <w:t>sufficient</w:t>
      </w:r>
      <w:proofErr w:type="gramEnd"/>
      <w:r w:rsidR="002E08A5" w:rsidRPr="0010310F">
        <w:rPr>
          <w:lang w:val="en-US"/>
        </w:rPr>
        <w:t xml:space="preserve"> at the time of transmission</w:t>
      </w:r>
      <w:r w:rsidR="0010608E" w:rsidRPr="0010310F">
        <w:rPr>
          <w:lang w:val="en-US"/>
        </w:rPr>
        <w:t xml:space="preserve">. In case of dynamic scheduling of the UL grants, there is also a risk that the UE only enters the cell when UL grants </w:t>
      </w:r>
      <w:r w:rsidR="002E08A5" w:rsidRPr="0010310F">
        <w:rPr>
          <w:lang w:val="en-US"/>
        </w:rPr>
        <w:t xml:space="preserve">are no longer scheduled </w:t>
      </w:r>
      <w:r w:rsidR="0010608E" w:rsidRPr="0010310F">
        <w:rPr>
          <w:lang w:val="en-US"/>
        </w:rPr>
        <w:t>to it.</w:t>
      </w:r>
    </w:p>
    <w:p w14:paraId="6D843DFF" w14:textId="718F48A8" w:rsidR="00ED486C" w:rsidRDefault="00ED486C" w:rsidP="00F93ACD">
      <w:pPr>
        <w:rPr>
          <w:lang w:val="en-US"/>
        </w:rPr>
      </w:pPr>
      <w:r>
        <w:rPr>
          <w:lang w:val="en-US"/>
        </w:rPr>
        <w:t>When the UE is provided</w:t>
      </w:r>
      <w:r w:rsidRPr="000D658F">
        <w:rPr>
          <w:lang w:val="en-US"/>
        </w:rPr>
        <w:t xml:space="preserve"> pre-allocated UL grants through the </w:t>
      </w:r>
      <w:proofErr w:type="spellStart"/>
      <w:r w:rsidRPr="0025312B">
        <w:rPr>
          <w:i/>
          <w:lang w:val="en-US"/>
        </w:rPr>
        <w:t>RRCConnectionReconfiguration</w:t>
      </w:r>
      <w:proofErr w:type="spellEnd"/>
      <w:r w:rsidRPr="0025312B">
        <w:rPr>
          <w:lang w:val="en-US"/>
        </w:rPr>
        <w:t xml:space="preserve"> message</w:t>
      </w:r>
      <w:r>
        <w:rPr>
          <w:lang w:val="en-US"/>
        </w:rPr>
        <w:t xml:space="preserve">, these UL resources cannot be used for any other UE. </w:t>
      </w:r>
      <w:r w:rsidR="002E08A5">
        <w:rPr>
          <w:lang w:val="en-US"/>
        </w:rPr>
        <w:t>T</w:t>
      </w:r>
      <w:r w:rsidR="00DF602A">
        <w:rPr>
          <w:lang w:val="en-US"/>
        </w:rPr>
        <w:t xml:space="preserve">here may then be </w:t>
      </w:r>
      <w:r>
        <w:rPr>
          <w:lang w:val="en-US"/>
        </w:rPr>
        <w:t xml:space="preserve">even </w:t>
      </w:r>
      <w:r w:rsidR="00DF602A">
        <w:rPr>
          <w:lang w:val="en-US"/>
        </w:rPr>
        <w:t xml:space="preserve">up to </w:t>
      </w:r>
      <w:r>
        <w:rPr>
          <w:lang w:val="en-US"/>
        </w:rPr>
        <w:t xml:space="preserve">hundreds of UL grants </w:t>
      </w:r>
      <w:r w:rsidR="00DF602A">
        <w:rPr>
          <w:lang w:val="en-US"/>
        </w:rPr>
        <w:t xml:space="preserve">that are </w:t>
      </w:r>
      <w:r>
        <w:rPr>
          <w:lang w:val="en-US"/>
        </w:rPr>
        <w:t>wasted</w:t>
      </w:r>
      <w:r w:rsidR="002E08A5">
        <w:rPr>
          <w:lang w:val="en-US"/>
        </w:rPr>
        <w:t xml:space="preserve"> in case of a RACH-less HO failure</w:t>
      </w:r>
      <w:r w:rsidR="00DF602A">
        <w:rPr>
          <w:lang w:val="en-US"/>
        </w:rPr>
        <w:t xml:space="preserve">, </w:t>
      </w:r>
      <w:r>
        <w:rPr>
          <w:lang w:val="en-US"/>
        </w:rPr>
        <w:t>depending on the interval of UL grants and the setting of T304.</w:t>
      </w:r>
    </w:p>
    <w:p w14:paraId="33DBEE2D" w14:textId="4C46D0BF" w:rsidR="00DF602A" w:rsidRPr="00DF602A" w:rsidRDefault="00DF602A" w:rsidP="00F93ACD">
      <w:pPr>
        <w:rPr>
          <w:lang w:val="en-US"/>
        </w:rPr>
      </w:pPr>
      <w:r>
        <w:rPr>
          <w:lang w:val="en-US"/>
        </w:rPr>
        <w:t xml:space="preserve">Since the target eNB does not know when the </w:t>
      </w:r>
      <w:proofErr w:type="spellStart"/>
      <w:r w:rsidRPr="0025312B">
        <w:rPr>
          <w:i/>
          <w:lang w:val="en-US"/>
        </w:rPr>
        <w:t>RRCConnectionReconfiguration</w:t>
      </w:r>
      <w:proofErr w:type="spellEnd"/>
      <w:r w:rsidRPr="0025312B">
        <w:rPr>
          <w:lang w:val="en-US"/>
        </w:rPr>
        <w:t xml:space="preserve"> message</w:t>
      </w:r>
      <w:r>
        <w:rPr>
          <w:lang w:val="en-US"/>
        </w:rPr>
        <w:t xml:space="preserve"> is successfully received by the UE (in the source cell), it does not know when the UE starts timer T304. The target eNB does therefore not know for how long the UE considers itself to have pre-allocated UL grants, and the target eNB therefore needs to keep UL grants reserved for an additional “guard time”.</w:t>
      </w:r>
    </w:p>
    <w:p w14:paraId="558B55BE" w14:textId="3F20E494" w:rsidR="002372D1" w:rsidRPr="000D658F" w:rsidRDefault="002E08A5" w:rsidP="002372D1">
      <w:pPr>
        <w:pStyle w:val="Observation"/>
        <w:numPr>
          <w:ilvl w:val="0"/>
          <w:numId w:val="17"/>
        </w:numPr>
        <w:ind w:left="1701" w:hanging="1701"/>
        <w:rPr>
          <w:lang w:val="en-US"/>
        </w:rPr>
      </w:pPr>
      <w:bookmarkStart w:id="7" w:name="_Toc1034591"/>
      <w:r w:rsidRPr="002E08A5">
        <w:rPr>
          <w:lang w:val="en-US"/>
        </w:rPr>
        <w:t>Using RACH-less HO</w:t>
      </w:r>
      <w:r w:rsidR="002372D1">
        <w:rPr>
          <w:lang w:val="en-US"/>
        </w:rPr>
        <w:t xml:space="preserve"> may </w:t>
      </w:r>
      <w:r w:rsidR="002372D1" w:rsidRPr="0080702E">
        <w:rPr>
          <w:lang w:val="en-US"/>
        </w:rPr>
        <w:t>increase the HO failure rate</w:t>
      </w:r>
      <w:r>
        <w:rPr>
          <w:lang w:val="en-US"/>
        </w:rPr>
        <w:t xml:space="preserve">, which then </w:t>
      </w:r>
      <w:r w:rsidR="002372D1" w:rsidRPr="0080702E">
        <w:rPr>
          <w:lang w:val="en-US"/>
        </w:rPr>
        <w:t>lead</w:t>
      </w:r>
      <w:r>
        <w:rPr>
          <w:lang w:val="en-US"/>
        </w:rPr>
        <w:t>s</w:t>
      </w:r>
      <w:r w:rsidR="002372D1" w:rsidRPr="0080702E">
        <w:rPr>
          <w:lang w:val="en-US"/>
        </w:rPr>
        <w:t xml:space="preserve"> to a large waste in resources</w:t>
      </w:r>
      <w:r w:rsidR="002372D1" w:rsidRPr="000D658F">
        <w:rPr>
          <w:lang w:val="en-US"/>
        </w:rPr>
        <w:t>.</w:t>
      </w:r>
      <w:bookmarkEnd w:id="7"/>
    </w:p>
    <w:p w14:paraId="057158F7" w14:textId="277ABE7D" w:rsidR="005E6277" w:rsidRDefault="00F93ACD" w:rsidP="00F625BC">
      <w:pPr>
        <w:pStyle w:val="Heading2"/>
      </w:pPr>
      <w:proofErr w:type="spellStart"/>
      <w:r>
        <w:t>Fallback</w:t>
      </w:r>
      <w:proofErr w:type="spellEnd"/>
      <w:r>
        <w:t xml:space="preserve"> to RACH procedure</w:t>
      </w:r>
    </w:p>
    <w:p w14:paraId="07F124C6" w14:textId="45C35550" w:rsidR="00DF1D6C" w:rsidRDefault="00527C32" w:rsidP="00931FC4">
      <w:pPr>
        <w:rPr>
          <w:lang w:val="en-US"/>
        </w:rPr>
      </w:pPr>
      <w:r>
        <w:rPr>
          <w:lang w:val="en-US"/>
        </w:rPr>
        <w:t xml:space="preserve">In case </w:t>
      </w:r>
      <w:r w:rsidR="008C03DF" w:rsidRPr="008C03DF">
        <w:rPr>
          <w:lang w:val="en-US"/>
        </w:rPr>
        <w:t xml:space="preserve">there is an issue with the RACH-less </w:t>
      </w:r>
      <w:r>
        <w:rPr>
          <w:lang w:val="en-US"/>
        </w:rPr>
        <w:t>part of the HO</w:t>
      </w:r>
      <w:r w:rsidR="008C03DF" w:rsidRPr="008C03DF">
        <w:rPr>
          <w:lang w:val="en-US"/>
        </w:rPr>
        <w:t xml:space="preserve">, </w:t>
      </w:r>
      <w:r>
        <w:rPr>
          <w:lang w:val="en-US"/>
        </w:rPr>
        <w:t xml:space="preserve">the UE should perform the RACH procedure in the target cell instead of waiting for expiry of T304. A </w:t>
      </w:r>
      <w:r w:rsidR="008C03DF" w:rsidRPr="008C03DF">
        <w:rPr>
          <w:lang w:val="en-US"/>
        </w:rPr>
        <w:t xml:space="preserve">fallback to using the RACH procedure </w:t>
      </w:r>
      <w:r>
        <w:rPr>
          <w:lang w:val="en-US"/>
        </w:rPr>
        <w:t xml:space="preserve">(as for an ordinary handover) </w:t>
      </w:r>
      <w:r w:rsidR="008C03DF" w:rsidRPr="008C03DF">
        <w:rPr>
          <w:lang w:val="en-US"/>
        </w:rPr>
        <w:t xml:space="preserve">in the target cell should </w:t>
      </w:r>
      <w:r>
        <w:rPr>
          <w:lang w:val="en-US"/>
        </w:rPr>
        <w:t>therefore be supported if the</w:t>
      </w:r>
      <w:r w:rsidR="005E4470">
        <w:rPr>
          <w:lang w:val="en-US"/>
        </w:rPr>
        <w:t xml:space="preserve"> RACH-less</w:t>
      </w:r>
      <w:r>
        <w:rPr>
          <w:lang w:val="en-US"/>
        </w:rPr>
        <w:t xml:space="preserve"> HO is not successful. This fallback should then be performed before expiry of timer T304, which should still supervise the whole handover procedure. The RACH-less part of the handover procedure should then be limited to a shorter time interval.</w:t>
      </w:r>
    </w:p>
    <w:p w14:paraId="291517A4" w14:textId="6C1DD98A" w:rsidR="00527C32" w:rsidRDefault="00527C32" w:rsidP="00931FC4">
      <w:pPr>
        <w:rPr>
          <w:lang w:val="en-US"/>
        </w:rPr>
      </w:pPr>
      <w:r w:rsidRPr="00527C32">
        <w:rPr>
          <w:lang w:val="en-US"/>
        </w:rPr>
        <w:t>In cases where the RACH-less part of the handover procedure is not successful, the interruption for the UE will then be shortened compared to waiting until expiry of T304</w:t>
      </w:r>
      <w:r w:rsidR="00AF5344">
        <w:rPr>
          <w:lang w:val="en-US"/>
        </w:rPr>
        <w:t xml:space="preserve"> when </w:t>
      </w:r>
      <w:r w:rsidR="00D734AB">
        <w:rPr>
          <w:lang w:val="en-US"/>
        </w:rPr>
        <w:t>RRC connection re-establishment is triggered</w:t>
      </w:r>
      <w:r w:rsidRPr="00527C32">
        <w:rPr>
          <w:lang w:val="en-US"/>
        </w:rPr>
        <w:t>.</w:t>
      </w:r>
    </w:p>
    <w:p w14:paraId="7A154478" w14:textId="70F7934C" w:rsidR="0010310F" w:rsidRPr="008C03DF" w:rsidRDefault="0010310F" w:rsidP="00931FC4">
      <w:pPr>
        <w:rPr>
          <w:lang w:val="en-US"/>
        </w:rPr>
      </w:pPr>
      <w:r w:rsidRPr="000D658F">
        <w:rPr>
          <w:lang w:val="en-US"/>
        </w:rPr>
        <w:t xml:space="preserve">It can be noted that the UE can already be provided with dedicated </w:t>
      </w:r>
      <w:proofErr w:type="gramStart"/>
      <w:r w:rsidRPr="000D658F">
        <w:rPr>
          <w:lang w:val="en-US"/>
        </w:rPr>
        <w:t>random access</w:t>
      </w:r>
      <w:proofErr w:type="gramEnd"/>
      <w:r w:rsidRPr="000D658F">
        <w:rPr>
          <w:lang w:val="en-US"/>
        </w:rPr>
        <w:t xml:space="preserve"> parameters in the same </w:t>
      </w:r>
      <w:proofErr w:type="spellStart"/>
      <w:r w:rsidRPr="000D658F">
        <w:rPr>
          <w:i/>
          <w:lang w:val="en-US"/>
        </w:rPr>
        <w:t>RRCConnectionReconfiguration</w:t>
      </w:r>
      <w:proofErr w:type="spellEnd"/>
      <w:r w:rsidRPr="000D658F">
        <w:rPr>
          <w:lang w:val="en-US"/>
        </w:rPr>
        <w:t xml:space="preserve"> message that configures a RACH-less handover</w:t>
      </w:r>
      <w:r w:rsidR="00622ABC">
        <w:rPr>
          <w:lang w:val="en-US"/>
        </w:rPr>
        <w:t xml:space="preserve">, so that, in case of fallback to </w:t>
      </w:r>
      <w:r w:rsidR="00153D85">
        <w:rPr>
          <w:lang w:val="en-US"/>
        </w:rPr>
        <w:t>RACH-based HO, the UE can perform contention-free random access in the target cell</w:t>
      </w:r>
      <w:r w:rsidRPr="000D658F">
        <w:rPr>
          <w:lang w:val="en-US"/>
        </w:rPr>
        <w:t>.</w:t>
      </w:r>
    </w:p>
    <w:p w14:paraId="1968DA22" w14:textId="5B56E30C" w:rsidR="00CF11D6" w:rsidRPr="000D658F" w:rsidRDefault="0080702E" w:rsidP="00CF11D6">
      <w:pPr>
        <w:pStyle w:val="Proposal"/>
        <w:rPr>
          <w:lang w:val="en-US"/>
        </w:rPr>
      </w:pPr>
      <w:bookmarkStart w:id="8" w:name="_Toc528173541"/>
      <w:bookmarkStart w:id="9" w:name="_Toc528174626"/>
      <w:bookmarkStart w:id="10" w:name="_Toc528175330"/>
      <w:bookmarkStart w:id="11" w:name="_Toc1034592"/>
      <w:r w:rsidRPr="0080702E">
        <w:rPr>
          <w:lang w:val="en-US"/>
        </w:rPr>
        <w:t xml:space="preserve">Support fallback to use the RACH procedure in the target cell before expiry of T304. </w:t>
      </w:r>
      <w:r w:rsidR="00527C32">
        <w:rPr>
          <w:lang w:val="en-US"/>
        </w:rPr>
        <w:t xml:space="preserve">Timer </w:t>
      </w:r>
      <w:r w:rsidRPr="0080702E">
        <w:rPr>
          <w:lang w:val="en-US"/>
        </w:rPr>
        <w:t>T304 is still used to supervise the whole handover procedure</w:t>
      </w:r>
      <w:r>
        <w:rPr>
          <w:lang w:val="en-US"/>
        </w:rPr>
        <w:t>.</w:t>
      </w:r>
      <w:bookmarkEnd w:id="8"/>
      <w:bookmarkEnd w:id="9"/>
      <w:bookmarkEnd w:id="10"/>
      <w:bookmarkEnd w:id="11"/>
    </w:p>
    <w:p w14:paraId="40E11F9B" w14:textId="6645754E" w:rsidR="00670978" w:rsidRPr="000D658F" w:rsidRDefault="00670978" w:rsidP="00670978">
      <w:pPr>
        <w:rPr>
          <w:lang w:val="en-US"/>
        </w:rPr>
      </w:pPr>
    </w:p>
    <w:p w14:paraId="7D8B08EA" w14:textId="5DEE4F09" w:rsidR="00E4763B" w:rsidRPr="000D658F" w:rsidRDefault="008E72FE" w:rsidP="00E4763B">
      <w:pPr>
        <w:rPr>
          <w:lang w:val="en-US"/>
        </w:rPr>
      </w:pPr>
      <w:r w:rsidRPr="000D658F">
        <w:rPr>
          <w:lang w:val="en-US"/>
        </w:rPr>
        <w:t xml:space="preserve">An alternative </w:t>
      </w:r>
      <w:r w:rsidR="004E6FB7" w:rsidRPr="000D658F">
        <w:rPr>
          <w:lang w:val="en-US"/>
        </w:rPr>
        <w:t xml:space="preserve">for when to trigger the fallback in the UE is to introduce an additional timer for it, i.e. that the UE starts both T304 and such an additional timer when it receives </w:t>
      </w:r>
      <w:r w:rsidR="004E6FB7">
        <w:rPr>
          <w:lang w:val="en-US"/>
        </w:rPr>
        <w:t xml:space="preserve">the </w:t>
      </w:r>
      <w:proofErr w:type="spellStart"/>
      <w:r w:rsidR="004E6FB7" w:rsidRPr="0025312B">
        <w:rPr>
          <w:i/>
          <w:lang w:val="en-US"/>
        </w:rPr>
        <w:t>RRCConnectionReconfiguration</w:t>
      </w:r>
      <w:proofErr w:type="spellEnd"/>
      <w:r w:rsidR="004E6FB7" w:rsidRPr="0025312B">
        <w:rPr>
          <w:lang w:val="en-US"/>
        </w:rPr>
        <w:t xml:space="preserve"> message</w:t>
      </w:r>
      <w:r w:rsidR="004E6FB7">
        <w:rPr>
          <w:lang w:val="en-US"/>
        </w:rPr>
        <w:t xml:space="preserve"> configuring RACH-less HO. However, </w:t>
      </w:r>
      <w:proofErr w:type="gramStart"/>
      <w:r w:rsidR="004E6FB7" w:rsidRPr="000D658F">
        <w:rPr>
          <w:lang w:val="en-US"/>
        </w:rPr>
        <w:t>in order to</w:t>
      </w:r>
      <w:proofErr w:type="gramEnd"/>
      <w:r w:rsidR="004E6FB7" w:rsidRPr="000D658F">
        <w:rPr>
          <w:lang w:val="en-US"/>
        </w:rPr>
        <w:t xml:space="preserve"> avoid waste of UL resources</w:t>
      </w:r>
      <w:r w:rsidR="004E6FB7">
        <w:rPr>
          <w:lang w:val="en-US"/>
        </w:rPr>
        <w:t xml:space="preserve"> the point in time for the fallback should instead be known by both the UE and the target eNB. That way no unnecessary UL grants allocated will be reserved for the UE when it has already been triggered to initiate the RACH procedure. </w:t>
      </w:r>
      <w:r w:rsidR="00DF1D6C" w:rsidRPr="000D658F">
        <w:rPr>
          <w:lang w:val="en-US"/>
        </w:rPr>
        <w:t xml:space="preserve">If possible, the fallback should </w:t>
      </w:r>
      <w:r w:rsidR="004E6FB7" w:rsidRPr="000D658F">
        <w:rPr>
          <w:lang w:val="en-US"/>
        </w:rPr>
        <w:t xml:space="preserve">therefore </w:t>
      </w:r>
      <w:r w:rsidR="00DF1D6C" w:rsidRPr="000D658F">
        <w:rPr>
          <w:lang w:val="en-US"/>
        </w:rPr>
        <w:t xml:space="preserve">occur at a certain point </w:t>
      </w:r>
      <w:r w:rsidR="005C30FB">
        <w:rPr>
          <w:lang w:val="en-US"/>
        </w:rPr>
        <w:t xml:space="preserve">in </w:t>
      </w:r>
      <w:r w:rsidR="00DF1D6C" w:rsidRPr="000D658F">
        <w:rPr>
          <w:lang w:val="en-US"/>
        </w:rPr>
        <w:t>time, which is known by both the target eNB and the UE, e.g. at a specific SFN.</w:t>
      </w:r>
    </w:p>
    <w:p w14:paraId="4ADDB87D" w14:textId="385A9B9A" w:rsidR="00E4763B" w:rsidRPr="000D658F" w:rsidRDefault="00E4763B" w:rsidP="00E4763B">
      <w:pPr>
        <w:pStyle w:val="Proposal"/>
        <w:tabs>
          <w:tab w:val="clear" w:pos="1304"/>
        </w:tabs>
        <w:ind w:left="1701" w:hanging="1701"/>
        <w:rPr>
          <w:lang w:val="en-US"/>
        </w:rPr>
      </w:pPr>
      <w:bookmarkStart w:id="12" w:name="_Toc464991720"/>
      <w:bookmarkStart w:id="13" w:name="_Toc465885194"/>
      <w:bookmarkStart w:id="14" w:name="_Toc465889619"/>
      <w:bookmarkStart w:id="15" w:name="_Toc465889738"/>
      <w:bookmarkStart w:id="16" w:name="_Toc466036239"/>
      <w:bookmarkStart w:id="17" w:name="_Toc466045593"/>
      <w:bookmarkStart w:id="18" w:name="_Toc528173542"/>
      <w:bookmarkStart w:id="19" w:name="_Toc528174627"/>
      <w:bookmarkStart w:id="20" w:name="_Toc528175331"/>
      <w:bookmarkStart w:id="21" w:name="_Toc1034593"/>
      <w:r w:rsidRPr="000D658F">
        <w:rPr>
          <w:lang w:val="en-US"/>
        </w:rPr>
        <w:t xml:space="preserve">The </w:t>
      </w:r>
      <w:r w:rsidR="004E6FB7" w:rsidRPr="000D658F">
        <w:rPr>
          <w:lang w:val="en-US"/>
        </w:rPr>
        <w:t xml:space="preserve">fallback </w:t>
      </w:r>
      <w:r w:rsidRPr="000D658F">
        <w:rPr>
          <w:lang w:val="en-US"/>
        </w:rPr>
        <w:t xml:space="preserve">to use the RACH procedure in the target cell </w:t>
      </w:r>
      <w:r w:rsidR="004E6FB7" w:rsidRPr="000D658F">
        <w:rPr>
          <w:lang w:val="en-US"/>
        </w:rPr>
        <w:t xml:space="preserve">should be triggered </w:t>
      </w:r>
      <w:r w:rsidR="00DF1D6C" w:rsidRPr="000D658F">
        <w:rPr>
          <w:lang w:val="en-US"/>
        </w:rPr>
        <w:t>at a specific point in time, which is known by both the target eNB and the UE</w:t>
      </w:r>
      <w:r w:rsidRPr="000D658F">
        <w:rPr>
          <w:lang w:val="en-US"/>
        </w:rPr>
        <w:t>.</w:t>
      </w:r>
      <w:bookmarkEnd w:id="12"/>
      <w:bookmarkEnd w:id="13"/>
      <w:bookmarkEnd w:id="14"/>
      <w:bookmarkEnd w:id="15"/>
      <w:bookmarkEnd w:id="16"/>
      <w:bookmarkEnd w:id="17"/>
      <w:bookmarkEnd w:id="18"/>
      <w:bookmarkEnd w:id="19"/>
      <w:bookmarkEnd w:id="20"/>
      <w:bookmarkEnd w:id="21"/>
    </w:p>
    <w:p w14:paraId="2568BA16" w14:textId="3DB7985D" w:rsidR="00E4763B" w:rsidRPr="000D658F" w:rsidRDefault="00E4763B" w:rsidP="00CF11D6">
      <w:pPr>
        <w:rPr>
          <w:lang w:val="en-US"/>
        </w:rPr>
      </w:pPr>
    </w:p>
    <w:p w14:paraId="6542952F" w14:textId="6EB70C29" w:rsidR="008E065E" w:rsidRPr="002F6C2F" w:rsidRDefault="00C01F33" w:rsidP="008E065E">
      <w:pPr>
        <w:pStyle w:val="Heading1"/>
      </w:pPr>
      <w:r w:rsidRPr="00CE0424">
        <w:t>Conclusion</w:t>
      </w:r>
    </w:p>
    <w:p w14:paraId="52B34496" w14:textId="5A998F31" w:rsidR="00032AC9" w:rsidRPr="000D658F" w:rsidRDefault="00DF602A" w:rsidP="008E065E">
      <w:pPr>
        <w:pStyle w:val="BodyText"/>
        <w:rPr>
          <w:lang w:val="en-US"/>
        </w:rPr>
      </w:pPr>
      <w:r w:rsidRPr="000D658F">
        <w:rPr>
          <w:lang w:val="en-US"/>
        </w:rPr>
        <w:t xml:space="preserve">In the previous sections we have </w:t>
      </w:r>
      <w:r w:rsidR="00DA4373" w:rsidRPr="000D658F">
        <w:rPr>
          <w:lang w:val="en-US"/>
        </w:rPr>
        <w:t>made the following observations:</w:t>
      </w:r>
    </w:p>
    <w:p w14:paraId="6F18471F" w14:textId="6DA06EC0" w:rsidR="00180ED8" w:rsidRDefault="00032AC9">
      <w:pPr>
        <w:pStyle w:val="TableofFigures"/>
        <w:tabs>
          <w:tab w:val="right" w:leader="dot" w:pos="9629"/>
        </w:tabs>
        <w:rPr>
          <w:rFonts w:eastAsiaTheme="minorEastAsia"/>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1034589" w:history="1">
        <w:r w:rsidR="00180ED8" w:rsidRPr="001E3732">
          <w:rPr>
            <w:rStyle w:val="Hyperlink"/>
            <w:noProof/>
            <w:lang w:val="en-US"/>
          </w:rPr>
          <w:t>Observation 1</w:t>
        </w:r>
        <w:r w:rsidR="00180ED8">
          <w:rPr>
            <w:rFonts w:eastAsiaTheme="minorEastAsia"/>
            <w:b w:val="0"/>
            <w:noProof/>
            <w:lang w:eastAsia="sv-SE"/>
          </w:rPr>
          <w:tab/>
        </w:r>
        <w:r w:rsidR="00180ED8" w:rsidRPr="001E3732">
          <w:rPr>
            <w:rStyle w:val="Hyperlink"/>
            <w:noProof/>
            <w:lang w:val="en-US"/>
          </w:rPr>
          <w:t>The RACH-less configuration is valid for the whole handover procedure, i.e. until expiry of T304.</w:t>
        </w:r>
      </w:hyperlink>
    </w:p>
    <w:p w14:paraId="116D562B" w14:textId="41F0BB03" w:rsidR="00180ED8" w:rsidRDefault="00712456">
      <w:pPr>
        <w:pStyle w:val="TableofFigures"/>
        <w:tabs>
          <w:tab w:val="right" w:leader="dot" w:pos="9629"/>
        </w:tabs>
        <w:rPr>
          <w:rFonts w:eastAsiaTheme="minorEastAsia"/>
          <w:b w:val="0"/>
          <w:noProof/>
          <w:lang w:eastAsia="sv-SE"/>
        </w:rPr>
      </w:pPr>
      <w:hyperlink w:anchor="_Toc1034590" w:history="1">
        <w:r w:rsidR="00180ED8" w:rsidRPr="001E3732">
          <w:rPr>
            <w:rStyle w:val="Hyperlink"/>
            <w:noProof/>
            <w:lang w:val="en-US"/>
          </w:rPr>
          <w:t>Observation 2</w:t>
        </w:r>
        <w:r w:rsidR="00180ED8">
          <w:rPr>
            <w:rFonts w:eastAsiaTheme="minorEastAsia"/>
            <w:b w:val="0"/>
            <w:noProof/>
            <w:lang w:eastAsia="sv-SE"/>
          </w:rPr>
          <w:tab/>
        </w:r>
        <w:r w:rsidR="00180ED8" w:rsidRPr="001E3732">
          <w:rPr>
            <w:rStyle w:val="Hyperlink"/>
            <w:noProof/>
            <w:lang w:val="en-US"/>
          </w:rPr>
          <w:t>Failure of the RACH-less HO leads to RRC connection re-establishment procedure.</w:t>
        </w:r>
      </w:hyperlink>
    </w:p>
    <w:p w14:paraId="2A8F644C" w14:textId="6DA10828" w:rsidR="00180ED8" w:rsidRDefault="00712456">
      <w:pPr>
        <w:pStyle w:val="TableofFigures"/>
        <w:tabs>
          <w:tab w:val="right" w:leader="dot" w:pos="9629"/>
        </w:tabs>
        <w:rPr>
          <w:rFonts w:eastAsiaTheme="minorEastAsia"/>
          <w:b w:val="0"/>
          <w:noProof/>
          <w:lang w:eastAsia="sv-SE"/>
        </w:rPr>
      </w:pPr>
      <w:hyperlink w:anchor="_Toc1034591" w:history="1">
        <w:r w:rsidR="00180ED8" w:rsidRPr="001E3732">
          <w:rPr>
            <w:rStyle w:val="Hyperlink"/>
            <w:noProof/>
            <w:lang w:val="en-US"/>
          </w:rPr>
          <w:t>Observation 3</w:t>
        </w:r>
        <w:r w:rsidR="00180ED8">
          <w:rPr>
            <w:rFonts w:eastAsiaTheme="minorEastAsia"/>
            <w:b w:val="0"/>
            <w:noProof/>
            <w:lang w:eastAsia="sv-SE"/>
          </w:rPr>
          <w:tab/>
        </w:r>
        <w:r w:rsidR="00180ED8" w:rsidRPr="001E3732">
          <w:rPr>
            <w:rStyle w:val="Hyperlink"/>
            <w:noProof/>
            <w:lang w:val="en-US"/>
          </w:rPr>
          <w:t>Using RACH-less HO may increase the HO failure rate, which then leads to a large waste in resources.</w:t>
        </w:r>
      </w:hyperlink>
    </w:p>
    <w:p w14:paraId="322E79AF" w14:textId="46CAD9F4" w:rsidR="00032AC9" w:rsidRPr="000D658F" w:rsidRDefault="00032AC9" w:rsidP="00032AC9">
      <w:pPr>
        <w:pStyle w:val="BodyText"/>
        <w:rPr>
          <w:lang w:val="en-US"/>
        </w:rPr>
      </w:pPr>
      <w:r>
        <w:rPr>
          <w:b/>
          <w:bCs/>
        </w:rPr>
        <w:fldChar w:fldCharType="end"/>
      </w:r>
      <w:r w:rsidRPr="000D658F">
        <w:rPr>
          <w:lang w:val="en-US"/>
        </w:rPr>
        <w:t>Based on the discussion in the previous sections we propose the following:</w:t>
      </w:r>
    </w:p>
    <w:p w14:paraId="12C15341" w14:textId="77777777" w:rsidR="00180ED8" w:rsidRPr="00180ED8"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180ED8" w:rsidRPr="00871591">
        <w:t>Proposal 1</w:t>
      </w:r>
      <w:r w:rsidR="00180ED8" w:rsidRPr="00180ED8">
        <w:rPr>
          <w:rFonts w:asciiTheme="minorHAnsi" w:eastAsiaTheme="minorEastAsia" w:hAnsiTheme="minorHAnsi" w:cstheme="minorBidi"/>
          <w:b w:val="0"/>
          <w:sz w:val="22"/>
          <w:lang w:eastAsia="sv-SE"/>
        </w:rPr>
        <w:tab/>
      </w:r>
      <w:r w:rsidR="00180ED8" w:rsidRPr="00871591">
        <w:t>Support fallback to use the RACH procedure in the target cell before expiry of T304. Timer T304 is still used to supervise the whole handover procedure.</w:t>
      </w:r>
    </w:p>
    <w:p w14:paraId="1DA3A07C" w14:textId="77777777" w:rsidR="00180ED8" w:rsidRPr="00180ED8" w:rsidRDefault="00180ED8">
      <w:pPr>
        <w:pStyle w:val="TOC1"/>
        <w:rPr>
          <w:rFonts w:asciiTheme="minorHAnsi" w:eastAsiaTheme="minorEastAsia" w:hAnsiTheme="minorHAnsi" w:cstheme="minorBidi"/>
          <w:b w:val="0"/>
          <w:sz w:val="22"/>
          <w:lang w:eastAsia="sv-SE"/>
        </w:rPr>
      </w:pPr>
      <w:r w:rsidRPr="00871591">
        <w:t>Proposal 2</w:t>
      </w:r>
      <w:r w:rsidRPr="00180ED8">
        <w:rPr>
          <w:rFonts w:asciiTheme="minorHAnsi" w:eastAsiaTheme="minorEastAsia" w:hAnsiTheme="minorHAnsi" w:cstheme="minorBidi"/>
          <w:b w:val="0"/>
          <w:sz w:val="22"/>
          <w:lang w:eastAsia="sv-SE"/>
        </w:rPr>
        <w:tab/>
      </w:r>
      <w:r w:rsidRPr="00871591">
        <w:t>The fallback to use the RACH procedure in the target cell should be triggered at a specific point in time, which is known by both the target eNB and the UE.</w:t>
      </w:r>
    </w:p>
    <w:p w14:paraId="282BE507" w14:textId="7805D4CA" w:rsidR="00C01F33" w:rsidRPr="000D658F" w:rsidRDefault="008E065E" w:rsidP="006E062C">
      <w:pPr>
        <w:rPr>
          <w:b/>
          <w:bCs/>
          <w:lang w:val="en-US"/>
        </w:rPr>
      </w:pPr>
      <w:r>
        <w:rPr>
          <w:b/>
          <w:bCs/>
        </w:rPr>
        <w:fldChar w:fldCharType="end"/>
      </w:r>
    </w:p>
    <w:p w14:paraId="36FDF30B" w14:textId="77777777" w:rsidR="00F507D1" w:rsidRPr="00CE0424" w:rsidRDefault="00F507D1" w:rsidP="00CE0424">
      <w:pPr>
        <w:pStyle w:val="Heading1"/>
      </w:pPr>
      <w:bookmarkStart w:id="22" w:name="_In-sequence_SDU_delivery"/>
      <w:bookmarkEnd w:id="22"/>
      <w:r w:rsidRPr="00CE0424">
        <w:t>References</w:t>
      </w:r>
    </w:p>
    <w:p w14:paraId="20F4F0B2" w14:textId="5B3341A0" w:rsidR="00D725B7" w:rsidRPr="000D658F" w:rsidRDefault="00712456" w:rsidP="008A4D12">
      <w:pPr>
        <w:pStyle w:val="Reference"/>
        <w:rPr>
          <w:lang w:val="en-US"/>
        </w:rPr>
      </w:pPr>
      <w:hyperlink r:id="rId14" w:history="1">
        <w:r w:rsidR="00DA6387" w:rsidRPr="00781690">
          <w:rPr>
            <w:rStyle w:val="Hyperlink"/>
          </w:rPr>
          <w:t>RP-181475</w:t>
        </w:r>
      </w:hyperlink>
      <w:r w:rsidR="00DA6387" w:rsidRPr="000D658F">
        <w:rPr>
          <w:lang w:val="en-US"/>
        </w:rPr>
        <w:t>, New Work Item on even further Mobility enhancement in E-UTRAN</w:t>
      </w:r>
    </w:p>
    <w:sectPr w:rsidR="00D725B7" w:rsidRPr="000D658F">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1BC8EE" w14:textId="77777777" w:rsidR="00712456" w:rsidRDefault="00712456">
      <w:r>
        <w:separator/>
      </w:r>
    </w:p>
  </w:endnote>
  <w:endnote w:type="continuationSeparator" w:id="0">
    <w:p w14:paraId="75CC6815" w14:textId="77777777" w:rsidR="00712456" w:rsidRDefault="00712456">
      <w:r>
        <w:continuationSeparator/>
      </w:r>
    </w:p>
  </w:endnote>
  <w:endnote w:type="continuationNotice" w:id="1">
    <w:p w14:paraId="52AE630F" w14:textId="77777777" w:rsidR="00712456" w:rsidRDefault="007124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FCC2" w14:textId="77777777" w:rsidR="00D9697A" w:rsidRDefault="00D9697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164DBB" w14:textId="77777777" w:rsidR="00712456" w:rsidRDefault="00712456">
      <w:r>
        <w:separator/>
      </w:r>
    </w:p>
  </w:footnote>
  <w:footnote w:type="continuationSeparator" w:id="0">
    <w:p w14:paraId="6A2EBB7E" w14:textId="77777777" w:rsidR="00712456" w:rsidRDefault="00712456">
      <w:r>
        <w:continuationSeparator/>
      </w:r>
    </w:p>
  </w:footnote>
  <w:footnote w:type="continuationNotice" w:id="1">
    <w:p w14:paraId="11D93BEE" w14:textId="77777777" w:rsidR="00712456" w:rsidRDefault="007124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05E1" w14:textId="77777777" w:rsidR="00D9697A" w:rsidRDefault="00D9697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268306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2B23A8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084859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9C103C0"/>
    <w:multiLevelType w:val="hybridMultilevel"/>
    <w:tmpl w:val="DF78928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351488"/>
    <w:multiLevelType w:val="hybridMultilevel"/>
    <w:tmpl w:val="B5C4D6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D4A0068"/>
    <w:multiLevelType w:val="hybridMultilevel"/>
    <w:tmpl w:val="70748322"/>
    <w:lvl w:ilvl="0" w:tplc="83943C5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9DC41E1"/>
    <w:multiLevelType w:val="hybridMultilevel"/>
    <w:tmpl w:val="24A42246"/>
    <w:lvl w:ilvl="0" w:tplc="ABF8B398">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0"/>
  </w:num>
  <w:num w:numId="4">
    <w:abstractNumId w:val="11"/>
  </w:num>
  <w:num w:numId="5">
    <w:abstractNumId w:val="7"/>
  </w:num>
  <w:num w:numId="6">
    <w:abstractNumId w:val="13"/>
  </w:num>
  <w:num w:numId="7">
    <w:abstractNumId w:val="17"/>
  </w:num>
  <w:num w:numId="8">
    <w:abstractNumId w:val="8"/>
  </w:num>
  <w:num w:numId="9">
    <w:abstractNumId w:val="6"/>
  </w:num>
  <w:num w:numId="10">
    <w:abstractNumId w:val="3"/>
  </w:num>
  <w:num w:numId="11">
    <w:abstractNumId w:val="2"/>
  </w:num>
  <w:num w:numId="12">
    <w:abstractNumId w:val="1"/>
  </w:num>
  <w:num w:numId="13">
    <w:abstractNumId w:val="16"/>
  </w:num>
  <w:num w:numId="14">
    <w:abstractNumId w:val="0"/>
  </w:num>
  <w:num w:numId="15">
    <w:abstractNumId w:val="18"/>
  </w:num>
  <w:num w:numId="16">
    <w:abstractNumId w:val="1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0"/>
  </w:num>
  <w:num w:numId="20">
    <w:abstractNumId w:val="16"/>
  </w:num>
  <w:num w:numId="21">
    <w:abstractNumId w:val="10"/>
  </w:num>
  <w:num w:numId="22">
    <w:abstractNumId w:val="5"/>
  </w:num>
  <w:num w:numId="23">
    <w:abstractNumId w:val="9"/>
  </w:num>
  <w:num w:numId="24">
    <w:abstractNumId w:val="14"/>
  </w:num>
  <w:num w:numId="2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63"/>
    <w:rsid w:val="000006E1"/>
    <w:rsid w:val="00002A37"/>
    <w:rsid w:val="000039F4"/>
    <w:rsid w:val="00006446"/>
    <w:rsid w:val="00006896"/>
    <w:rsid w:val="00007CDC"/>
    <w:rsid w:val="00011B28"/>
    <w:rsid w:val="000121FC"/>
    <w:rsid w:val="000151AE"/>
    <w:rsid w:val="00015D15"/>
    <w:rsid w:val="00023308"/>
    <w:rsid w:val="0002564D"/>
    <w:rsid w:val="00025ECA"/>
    <w:rsid w:val="000325B8"/>
    <w:rsid w:val="00032AC9"/>
    <w:rsid w:val="00033C08"/>
    <w:rsid w:val="00034C15"/>
    <w:rsid w:val="00036BA1"/>
    <w:rsid w:val="000422E2"/>
    <w:rsid w:val="00042F22"/>
    <w:rsid w:val="000435BC"/>
    <w:rsid w:val="00043C18"/>
    <w:rsid w:val="000444EF"/>
    <w:rsid w:val="00044C53"/>
    <w:rsid w:val="00047D62"/>
    <w:rsid w:val="00047D7D"/>
    <w:rsid w:val="00052A07"/>
    <w:rsid w:val="000534E3"/>
    <w:rsid w:val="000548B0"/>
    <w:rsid w:val="0005606A"/>
    <w:rsid w:val="00057117"/>
    <w:rsid w:val="000616E7"/>
    <w:rsid w:val="00061E9E"/>
    <w:rsid w:val="0006487E"/>
    <w:rsid w:val="00065E1A"/>
    <w:rsid w:val="00077E5F"/>
    <w:rsid w:val="0008036A"/>
    <w:rsid w:val="00081AE6"/>
    <w:rsid w:val="00082A75"/>
    <w:rsid w:val="000855EB"/>
    <w:rsid w:val="00085B52"/>
    <w:rsid w:val="000866F2"/>
    <w:rsid w:val="0009009F"/>
    <w:rsid w:val="00091557"/>
    <w:rsid w:val="000924C1"/>
    <w:rsid w:val="000924F0"/>
    <w:rsid w:val="00093474"/>
    <w:rsid w:val="0009510F"/>
    <w:rsid w:val="00096EE2"/>
    <w:rsid w:val="000A1B7B"/>
    <w:rsid w:val="000A1E8D"/>
    <w:rsid w:val="000A53D5"/>
    <w:rsid w:val="000A56F2"/>
    <w:rsid w:val="000B03D0"/>
    <w:rsid w:val="000B2719"/>
    <w:rsid w:val="000B3A8F"/>
    <w:rsid w:val="000B4AB9"/>
    <w:rsid w:val="000B58C3"/>
    <w:rsid w:val="000B61E9"/>
    <w:rsid w:val="000C165A"/>
    <w:rsid w:val="000C1B2C"/>
    <w:rsid w:val="000C2E19"/>
    <w:rsid w:val="000D0D07"/>
    <w:rsid w:val="000D1622"/>
    <w:rsid w:val="000D2CF6"/>
    <w:rsid w:val="000D4797"/>
    <w:rsid w:val="000D6413"/>
    <w:rsid w:val="000D658F"/>
    <w:rsid w:val="000E0527"/>
    <w:rsid w:val="000E1E92"/>
    <w:rsid w:val="000E6F46"/>
    <w:rsid w:val="000F06D6"/>
    <w:rsid w:val="000F0EB1"/>
    <w:rsid w:val="000F1106"/>
    <w:rsid w:val="000F3BE9"/>
    <w:rsid w:val="000F3F6C"/>
    <w:rsid w:val="000F5687"/>
    <w:rsid w:val="000F6DF3"/>
    <w:rsid w:val="001005FF"/>
    <w:rsid w:val="00102312"/>
    <w:rsid w:val="0010310F"/>
    <w:rsid w:val="0010608E"/>
    <w:rsid w:val="001062FB"/>
    <w:rsid w:val="001063E6"/>
    <w:rsid w:val="00113CF4"/>
    <w:rsid w:val="001153EA"/>
    <w:rsid w:val="00115643"/>
    <w:rsid w:val="0011566A"/>
    <w:rsid w:val="00116765"/>
    <w:rsid w:val="001219F5"/>
    <w:rsid w:val="00121A20"/>
    <w:rsid w:val="00121ED4"/>
    <w:rsid w:val="0012377F"/>
    <w:rsid w:val="00124314"/>
    <w:rsid w:val="00126B4A"/>
    <w:rsid w:val="00132FD0"/>
    <w:rsid w:val="001344C0"/>
    <w:rsid w:val="001346FA"/>
    <w:rsid w:val="00135252"/>
    <w:rsid w:val="00137AB5"/>
    <w:rsid w:val="00137F0B"/>
    <w:rsid w:val="00142AA5"/>
    <w:rsid w:val="001433E0"/>
    <w:rsid w:val="00151634"/>
    <w:rsid w:val="00151E23"/>
    <w:rsid w:val="001526E0"/>
    <w:rsid w:val="00153D85"/>
    <w:rsid w:val="00154D00"/>
    <w:rsid w:val="001551B5"/>
    <w:rsid w:val="00155A1B"/>
    <w:rsid w:val="001572A3"/>
    <w:rsid w:val="001659C1"/>
    <w:rsid w:val="001710F5"/>
    <w:rsid w:val="001727B5"/>
    <w:rsid w:val="0017350A"/>
    <w:rsid w:val="00173A8E"/>
    <w:rsid w:val="00177795"/>
    <w:rsid w:val="00177ECF"/>
    <w:rsid w:val="00180ED8"/>
    <w:rsid w:val="0018143F"/>
    <w:rsid w:val="00183193"/>
    <w:rsid w:val="001838EB"/>
    <w:rsid w:val="00186645"/>
    <w:rsid w:val="00190AC1"/>
    <w:rsid w:val="0019341A"/>
    <w:rsid w:val="00194686"/>
    <w:rsid w:val="00197DF9"/>
    <w:rsid w:val="001A1987"/>
    <w:rsid w:val="001A2564"/>
    <w:rsid w:val="001A2852"/>
    <w:rsid w:val="001A6173"/>
    <w:rsid w:val="001A6CBA"/>
    <w:rsid w:val="001B0D97"/>
    <w:rsid w:val="001B264D"/>
    <w:rsid w:val="001B32FB"/>
    <w:rsid w:val="001B5A5D"/>
    <w:rsid w:val="001C13BD"/>
    <w:rsid w:val="001C1CE5"/>
    <w:rsid w:val="001C3D2A"/>
    <w:rsid w:val="001D2A95"/>
    <w:rsid w:val="001D51BA"/>
    <w:rsid w:val="001D5C9C"/>
    <w:rsid w:val="001D6342"/>
    <w:rsid w:val="001D6D53"/>
    <w:rsid w:val="001E136F"/>
    <w:rsid w:val="001E58E2"/>
    <w:rsid w:val="001E6C95"/>
    <w:rsid w:val="001E7AED"/>
    <w:rsid w:val="001F1232"/>
    <w:rsid w:val="001F1BF5"/>
    <w:rsid w:val="001F2779"/>
    <w:rsid w:val="001F307E"/>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3AB"/>
    <w:rsid w:val="00225C54"/>
    <w:rsid w:val="00230765"/>
    <w:rsid w:val="00230A73"/>
    <w:rsid w:val="002319E4"/>
    <w:rsid w:val="00235632"/>
    <w:rsid w:val="00235872"/>
    <w:rsid w:val="002372D1"/>
    <w:rsid w:val="002377EC"/>
    <w:rsid w:val="00241559"/>
    <w:rsid w:val="002435B3"/>
    <w:rsid w:val="002458EB"/>
    <w:rsid w:val="002500C8"/>
    <w:rsid w:val="0025312B"/>
    <w:rsid w:val="002540F4"/>
    <w:rsid w:val="00256492"/>
    <w:rsid w:val="00257543"/>
    <w:rsid w:val="0025797A"/>
    <w:rsid w:val="002617E7"/>
    <w:rsid w:val="00264228"/>
    <w:rsid w:val="00264334"/>
    <w:rsid w:val="0026473E"/>
    <w:rsid w:val="00266214"/>
    <w:rsid w:val="00267C83"/>
    <w:rsid w:val="0027144F"/>
    <w:rsid w:val="00271F3A"/>
    <w:rsid w:val="00272E60"/>
    <w:rsid w:val="00273278"/>
    <w:rsid w:val="002737F4"/>
    <w:rsid w:val="00275F1A"/>
    <w:rsid w:val="002776FE"/>
    <w:rsid w:val="002805F5"/>
    <w:rsid w:val="00280751"/>
    <w:rsid w:val="00280E20"/>
    <w:rsid w:val="0028280A"/>
    <w:rsid w:val="00284DDA"/>
    <w:rsid w:val="00286ACD"/>
    <w:rsid w:val="00287838"/>
    <w:rsid w:val="002878B2"/>
    <w:rsid w:val="002907B5"/>
    <w:rsid w:val="00292EB7"/>
    <w:rsid w:val="00293835"/>
    <w:rsid w:val="00296227"/>
    <w:rsid w:val="00296CFF"/>
    <w:rsid w:val="00296F44"/>
    <w:rsid w:val="002971AF"/>
    <w:rsid w:val="0029777D"/>
    <w:rsid w:val="002A055E"/>
    <w:rsid w:val="002A1D4E"/>
    <w:rsid w:val="002A2869"/>
    <w:rsid w:val="002A3352"/>
    <w:rsid w:val="002A66D2"/>
    <w:rsid w:val="002B24D6"/>
    <w:rsid w:val="002B2DB8"/>
    <w:rsid w:val="002B750B"/>
    <w:rsid w:val="002C41E6"/>
    <w:rsid w:val="002C7D77"/>
    <w:rsid w:val="002D071A"/>
    <w:rsid w:val="002D0A6F"/>
    <w:rsid w:val="002D34B2"/>
    <w:rsid w:val="002D7637"/>
    <w:rsid w:val="002E08A5"/>
    <w:rsid w:val="002E17F2"/>
    <w:rsid w:val="002E7CAE"/>
    <w:rsid w:val="002F2771"/>
    <w:rsid w:val="002F37A9"/>
    <w:rsid w:val="002F44AC"/>
    <w:rsid w:val="002F6C2F"/>
    <w:rsid w:val="00301CE6"/>
    <w:rsid w:val="0030256B"/>
    <w:rsid w:val="0030501F"/>
    <w:rsid w:val="00307220"/>
    <w:rsid w:val="00307BA1"/>
    <w:rsid w:val="00310268"/>
    <w:rsid w:val="00311702"/>
    <w:rsid w:val="00311E82"/>
    <w:rsid w:val="00313FD6"/>
    <w:rsid w:val="003143BD"/>
    <w:rsid w:val="00317A53"/>
    <w:rsid w:val="003203ED"/>
    <w:rsid w:val="00322C9F"/>
    <w:rsid w:val="00324D23"/>
    <w:rsid w:val="00331751"/>
    <w:rsid w:val="00334579"/>
    <w:rsid w:val="00335858"/>
    <w:rsid w:val="00336BDA"/>
    <w:rsid w:val="00337126"/>
    <w:rsid w:val="003400C8"/>
    <w:rsid w:val="00340B42"/>
    <w:rsid w:val="00342BD7"/>
    <w:rsid w:val="00343A07"/>
    <w:rsid w:val="003455A2"/>
    <w:rsid w:val="00346DB5"/>
    <w:rsid w:val="003477B1"/>
    <w:rsid w:val="0035491B"/>
    <w:rsid w:val="00357380"/>
    <w:rsid w:val="003602D9"/>
    <w:rsid w:val="003604CE"/>
    <w:rsid w:val="00360F65"/>
    <w:rsid w:val="0036439C"/>
    <w:rsid w:val="00370E47"/>
    <w:rsid w:val="003742AC"/>
    <w:rsid w:val="00377CE1"/>
    <w:rsid w:val="00385BF0"/>
    <w:rsid w:val="003939FF"/>
    <w:rsid w:val="00393DDA"/>
    <w:rsid w:val="00395CB6"/>
    <w:rsid w:val="003A0D9B"/>
    <w:rsid w:val="003A2223"/>
    <w:rsid w:val="003A2A0F"/>
    <w:rsid w:val="003A45A1"/>
    <w:rsid w:val="003A5B0A"/>
    <w:rsid w:val="003A6BAC"/>
    <w:rsid w:val="003A7EF3"/>
    <w:rsid w:val="003B159C"/>
    <w:rsid w:val="003B369F"/>
    <w:rsid w:val="003B36A3"/>
    <w:rsid w:val="003B460B"/>
    <w:rsid w:val="003B7456"/>
    <w:rsid w:val="003B7FE5"/>
    <w:rsid w:val="003C11C8"/>
    <w:rsid w:val="003C2702"/>
    <w:rsid w:val="003C7806"/>
    <w:rsid w:val="003D109F"/>
    <w:rsid w:val="003D2478"/>
    <w:rsid w:val="003D3C45"/>
    <w:rsid w:val="003D5B1F"/>
    <w:rsid w:val="003E0140"/>
    <w:rsid w:val="003E15FA"/>
    <w:rsid w:val="003E1A4B"/>
    <w:rsid w:val="003E55E4"/>
    <w:rsid w:val="003E74E3"/>
    <w:rsid w:val="003F05C7"/>
    <w:rsid w:val="003F2CD4"/>
    <w:rsid w:val="003F2F6E"/>
    <w:rsid w:val="003F6357"/>
    <w:rsid w:val="003F6BBE"/>
    <w:rsid w:val="004000E8"/>
    <w:rsid w:val="00402E2B"/>
    <w:rsid w:val="00403ED7"/>
    <w:rsid w:val="00404315"/>
    <w:rsid w:val="0040512B"/>
    <w:rsid w:val="00405CA5"/>
    <w:rsid w:val="00407624"/>
    <w:rsid w:val="00407CD3"/>
    <w:rsid w:val="00410134"/>
    <w:rsid w:val="004103C9"/>
    <w:rsid w:val="00410B72"/>
    <w:rsid w:val="00410F18"/>
    <w:rsid w:val="004115E5"/>
    <w:rsid w:val="0041263E"/>
    <w:rsid w:val="00413AAC"/>
    <w:rsid w:val="00415CDE"/>
    <w:rsid w:val="00421105"/>
    <w:rsid w:val="00422A16"/>
    <w:rsid w:val="004230DF"/>
    <w:rsid w:val="004242F4"/>
    <w:rsid w:val="00427248"/>
    <w:rsid w:val="00430722"/>
    <w:rsid w:val="00431368"/>
    <w:rsid w:val="0043450D"/>
    <w:rsid w:val="004352CB"/>
    <w:rsid w:val="00437447"/>
    <w:rsid w:val="00440166"/>
    <w:rsid w:val="00441A92"/>
    <w:rsid w:val="00442352"/>
    <w:rsid w:val="00444F56"/>
    <w:rsid w:val="00446119"/>
    <w:rsid w:val="00446488"/>
    <w:rsid w:val="004517AA"/>
    <w:rsid w:val="00452CAC"/>
    <w:rsid w:val="00457565"/>
    <w:rsid w:val="00457B71"/>
    <w:rsid w:val="00462154"/>
    <w:rsid w:val="004669E2"/>
    <w:rsid w:val="004679C1"/>
    <w:rsid w:val="00470C31"/>
    <w:rsid w:val="004734D0"/>
    <w:rsid w:val="00473510"/>
    <w:rsid w:val="0047435A"/>
    <w:rsid w:val="0047556B"/>
    <w:rsid w:val="00477768"/>
    <w:rsid w:val="004822CE"/>
    <w:rsid w:val="0049118B"/>
    <w:rsid w:val="00492BC5"/>
    <w:rsid w:val="00493AB1"/>
    <w:rsid w:val="00495A8A"/>
    <w:rsid w:val="004964F1"/>
    <w:rsid w:val="004A13B8"/>
    <w:rsid w:val="004A16BC"/>
    <w:rsid w:val="004A2B94"/>
    <w:rsid w:val="004A6868"/>
    <w:rsid w:val="004A6870"/>
    <w:rsid w:val="004B4498"/>
    <w:rsid w:val="004B787B"/>
    <w:rsid w:val="004B7C0C"/>
    <w:rsid w:val="004C01C8"/>
    <w:rsid w:val="004C1338"/>
    <w:rsid w:val="004C2DB9"/>
    <w:rsid w:val="004C3898"/>
    <w:rsid w:val="004D1B91"/>
    <w:rsid w:val="004D36B1"/>
    <w:rsid w:val="004D6356"/>
    <w:rsid w:val="004D6C45"/>
    <w:rsid w:val="004D7EBD"/>
    <w:rsid w:val="004E2680"/>
    <w:rsid w:val="004E28F9"/>
    <w:rsid w:val="004E3819"/>
    <w:rsid w:val="004E462E"/>
    <w:rsid w:val="004E4B5D"/>
    <w:rsid w:val="004E56DC"/>
    <w:rsid w:val="004E6FB7"/>
    <w:rsid w:val="004E7052"/>
    <w:rsid w:val="004E76F4"/>
    <w:rsid w:val="004F0B4E"/>
    <w:rsid w:val="004F0B6C"/>
    <w:rsid w:val="004F2078"/>
    <w:rsid w:val="004F26BF"/>
    <w:rsid w:val="004F46CB"/>
    <w:rsid w:val="004F4C3A"/>
    <w:rsid w:val="004F4DA3"/>
    <w:rsid w:val="004F623C"/>
    <w:rsid w:val="00502A0C"/>
    <w:rsid w:val="00506557"/>
    <w:rsid w:val="0050677A"/>
    <w:rsid w:val="00506E4A"/>
    <w:rsid w:val="00507A57"/>
    <w:rsid w:val="005108D8"/>
    <w:rsid w:val="005116F9"/>
    <w:rsid w:val="005153A7"/>
    <w:rsid w:val="005207F4"/>
    <w:rsid w:val="0052099E"/>
    <w:rsid w:val="005219CF"/>
    <w:rsid w:val="0052660D"/>
    <w:rsid w:val="00527C32"/>
    <w:rsid w:val="005336BB"/>
    <w:rsid w:val="00534B59"/>
    <w:rsid w:val="00536759"/>
    <w:rsid w:val="00537C62"/>
    <w:rsid w:val="00546970"/>
    <w:rsid w:val="00547505"/>
    <w:rsid w:val="00554E19"/>
    <w:rsid w:val="0056121F"/>
    <w:rsid w:val="0057121D"/>
    <w:rsid w:val="00572505"/>
    <w:rsid w:val="00572AAB"/>
    <w:rsid w:val="00582809"/>
    <w:rsid w:val="00582C38"/>
    <w:rsid w:val="0058798C"/>
    <w:rsid w:val="00587DAF"/>
    <w:rsid w:val="005900FA"/>
    <w:rsid w:val="005935A4"/>
    <w:rsid w:val="005948C2"/>
    <w:rsid w:val="00595DCA"/>
    <w:rsid w:val="0059779B"/>
    <w:rsid w:val="005A1C1C"/>
    <w:rsid w:val="005A209A"/>
    <w:rsid w:val="005A662D"/>
    <w:rsid w:val="005B35D7"/>
    <w:rsid w:val="005B392A"/>
    <w:rsid w:val="005B3AA3"/>
    <w:rsid w:val="005B591A"/>
    <w:rsid w:val="005B6E26"/>
    <w:rsid w:val="005B6F83"/>
    <w:rsid w:val="005C30FB"/>
    <w:rsid w:val="005C74FB"/>
    <w:rsid w:val="005D14F1"/>
    <w:rsid w:val="005D1602"/>
    <w:rsid w:val="005D77AF"/>
    <w:rsid w:val="005E03C7"/>
    <w:rsid w:val="005E2399"/>
    <w:rsid w:val="005E385F"/>
    <w:rsid w:val="005E4470"/>
    <w:rsid w:val="005E5B81"/>
    <w:rsid w:val="005E6277"/>
    <w:rsid w:val="005E7774"/>
    <w:rsid w:val="005F2CB1"/>
    <w:rsid w:val="005F3025"/>
    <w:rsid w:val="005F5D50"/>
    <w:rsid w:val="005F618C"/>
    <w:rsid w:val="005F70BD"/>
    <w:rsid w:val="0060283C"/>
    <w:rsid w:val="00604F14"/>
    <w:rsid w:val="006069DF"/>
    <w:rsid w:val="006072B5"/>
    <w:rsid w:val="00611327"/>
    <w:rsid w:val="00611753"/>
    <w:rsid w:val="00611B83"/>
    <w:rsid w:val="00613257"/>
    <w:rsid w:val="00617022"/>
    <w:rsid w:val="00620A71"/>
    <w:rsid w:val="00620D80"/>
    <w:rsid w:val="00622ABC"/>
    <w:rsid w:val="006234A6"/>
    <w:rsid w:val="006241AF"/>
    <w:rsid w:val="00630001"/>
    <w:rsid w:val="006311B3"/>
    <w:rsid w:val="00631CA0"/>
    <w:rsid w:val="0063284C"/>
    <w:rsid w:val="006328C1"/>
    <w:rsid w:val="00636398"/>
    <w:rsid w:val="006368D3"/>
    <w:rsid w:val="006377EC"/>
    <w:rsid w:val="0064151F"/>
    <w:rsid w:val="00641533"/>
    <w:rsid w:val="0064208D"/>
    <w:rsid w:val="00643475"/>
    <w:rsid w:val="0064396A"/>
    <w:rsid w:val="0064624E"/>
    <w:rsid w:val="00646360"/>
    <w:rsid w:val="0064701F"/>
    <w:rsid w:val="00647207"/>
    <w:rsid w:val="00647C6B"/>
    <w:rsid w:val="00650AB9"/>
    <w:rsid w:val="00651C5B"/>
    <w:rsid w:val="00652CA0"/>
    <w:rsid w:val="00655733"/>
    <w:rsid w:val="00655ACD"/>
    <w:rsid w:val="00656A92"/>
    <w:rsid w:val="00656DDE"/>
    <w:rsid w:val="0066011D"/>
    <w:rsid w:val="006607C0"/>
    <w:rsid w:val="0066081F"/>
    <w:rsid w:val="006613A6"/>
    <w:rsid w:val="006627A2"/>
    <w:rsid w:val="006634E6"/>
    <w:rsid w:val="006655EE"/>
    <w:rsid w:val="00665EE9"/>
    <w:rsid w:val="00667EE7"/>
    <w:rsid w:val="0067041E"/>
    <w:rsid w:val="00670922"/>
    <w:rsid w:val="00670978"/>
    <w:rsid w:val="00670BE1"/>
    <w:rsid w:val="00671B70"/>
    <w:rsid w:val="0067218F"/>
    <w:rsid w:val="006741F2"/>
    <w:rsid w:val="00674CC3"/>
    <w:rsid w:val="00675C72"/>
    <w:rsid w:val="006771F9"/>
    <w:rsid w:val="006776D7"/>
    <w:rsid w:val="00681003"/>
    <w:rsid w:val="006817C9"/>
    <w:rsid w:val="00683ECE"/>
    <w:rsid w:val="00692A96"/>
    <w:rsid w:val="00695FC2"/>
    <w:rsid w:val="00696949"/>
    <w:rsid w:val="00696F29"/>
    <w:rsid w:val="00697052"/>
    <w:rsid w:val="006A173C"/>
    <w:rsid w:val="006A1F4C"/>
    <w:rsid w:val="006A2C20"/>
    <w:rsid w:val="006A46FB"/>
    <w:rsid w:val="006A5E28"/>
    <w:rsid w:val="006A697B"/>
    <w:rsid w:val="006A7AFF"/>
    <w:rsid w:val="006B1816"/>
    <w:rsid w:val="006B2099"/>
    <w:rsid w:val="006B3512"/>
    <w:rsid w:val="006B50CF"/>
    <w:rsid w:val="006B70F5"/>
    <w:rsid w:val="006C03B8"/>
    <w:rsid w:val="006C57F3"/>
    <w:rsid w:val="006C5EC9"/>
    <w:rsid w:val="006C6059"/>
    <w:rsid w:val="006C7522"/>
    <w:rsid w:val="006C7ACB"/>
    <w:rsid w:val="006D1E26"/>
    <w:rsid w:val="006D2916"/>
    <w:rsid w:val="006D4BBC"/>
    <w:rsid w:val="006D6F08"/>
    <w:rsid w:val="006E062C"/>
    <w:rsid w:val="006E28B7"/>
    <w:rsid w:val="006E3310"/>
    <w:rsid w:val="006E4E39"/>
    <w:rsid w:val="006E565E"/>
    <w:rsid w:val="006E570A"/>
    <w:rsid w:val="006E673D"/>
    <w:rsid w:val="006E7D3B"/>
    <w:rsid w:val="006E7FDC"/>
    <w:rsid w:val="006F1B70"/>
    <w:rsid w:val="006F341D"/>
    <w:rsid w:val="006F3CDE"/>
    <w:rsid w:val="006F58D4"/>
    <w:rsid w:val="006F7D70"/>
    <w:rsid w:val="00700EF5"/>
    <w:rsid w:val="00701692"/>
    <w:rsid w:val="0070346E"/>
    <w:rsid w:val="00704EDB"/>
    <w:rsid w:val="00706101"/>
    <w:rsid w:val="00707072"/>
    <w:rsid w:val="00707D61"/>
    <w:rsid w:val="00712287"/>
    <w:rsid w:val="00712456"/>
    <w:rsid w:val="00712772"/>
    <w:rsid w:val="007148D3"/>
    <w:rsid w:val="00714F46"/>
    <w:rsid w:val="00715B9A"/>
    <w:rsid w:val="007170DF"/>
    <w:rsid w:val="00721CB4"/>
    <w:rsid w:val="00724E91"/>
    <w:rsid w:val="00726EA6"/>
    <w:rsid w:val="00727208"/>
    <w:rsid w:val="00727680"/>
    <w:rsid w:val="007348B1"/>
    <w:rsid w:val="007362A6"/>
    <w:rsid w:val="00736D7D"/>
    <w:rsid w:val="00740E58"/>
    <w:rsid w:val="0074181C"/>
    <w:rsid w:val="007429D4"/>
    <w:rsid w:val="007445A0"/>
    <w:rsid w:val="0074524B"/>
    <w:rsid w:val="00747D8B"/>
    <w:rsid w:val="0075059E"/>
    <w:rsid w:val="00751228"/>
    <w:rsid w:val="0075701A"/>
    <w:rsid w:val="007571E1"/>
    <w:rsid w:val="007604B2"/>
    <w:rsid w:val="00765281"/>
    <w:rsid w:val="00766BAD"/>
    <w:rsid w:val="00770303"/>
    <w:rsid w:val="00771353"/>
    <w:rsid w:val="00772E38"/>
    <w:rsid w:val="007730BD"/>
    <w:rsid w:val="007738D0"/>
    <w:rsid w:val="007755F2"/>
    <w:rsid w:val="00776074"/>
    <w:rsid w:val="00776971"/>
    <w:rsid w:val="00781690"/>
    <w:rsid w:val="0078177E"/>
    <w:rsid w:val="00782977"/>
    <w:rsid w:val="0078304C"/>
    <w:rsid w:val="007830BD"/>
    <w:rsid w:val="00783673"/>
    <w:rsid w:val="00785490"/>
    <w:rsid w:val="007925EA"/>
    <w:rsid w:val="00793099"/>
    <w:rsid w:val="00793CD8"/>
    <w:rsid w:val="0079421B"/>
    <w:rsid w:val="00795C92"/>
    <w:rsid w:val="00796231"/>
    <w:rsid w:val="007A1CB3"/>
    <w:rsid w:val="007A306F"/>
    <w:rsid w:val="007A43A6"/>
    <w:rsid w:val="007A58A6"/>
    <w:rsid w:val="007B3D2D"/>
    <w:rsid w:val="007B4E05"/>
    <w:rsid w:val="007B50AE"/>
    <w:rsid w:val="007B51DF"/>
    <w:rsid w:val="007B74EF"/>
    <w:rsid w:val="007C05DD"/>
    <w:rsid w:val="007C37DE"/>
    <w:rsid w:val="007C3D18"/>
    <w:rsid w:val="007C60BF"/>
    <w:rsid w:val="007C6A07"/>
    <w:rsid w:val="007C75A1"/>
    <w:rsid w:val="007C77A5"/>
    <w:rsid w:val="007D04E5"/>
    <w:rsid w:val="007D5901"/>
    <w:rsid w:val="007D7526"/>
    <w:rsid w:val="007E38A3"/>
    <w:rsid w:val="007E3A45"/>
    <w:rsid w:val="007E3D22"/>
    <w:rsid w:val="007E4610"/>
    <w:rsid w:val="007E4715"/>
    <w:rsid w:val="007E505B"/>
    <w:rsid w:val="007E7091"/>
    <w:rsid w:val="007E7A82"/>
    <w:rsid w:val="007F376F"/>
    <w:rsid w:val="007F4F62"/>
    <w:rsid w:val="0080362B"/>
    <w:rsid w:val="00803FAE"/>
    <w:rsid w:val="0080605F"/>
    <w:rsid w:val="0080628D"/>
    <w:rsid w:val="0080702E"/>
    <w:rsid w:val="00807786"/>
    <w:rsid w:val="00811FCB"/>
    <w:rsid w:val="008158D6"/>
    <w:rsid w:val="008160A3"/>
    <w:rsid w:val="00817196"/>
    <w:rsid w:val="008235DB"/>
    <w:rsid w:val="00824AB4"/>
    <w:rsid w:val="00825C42"/>
    <w:rsid w:val="00825D25"/>
    <w:rsid w:val="00827D6F"/>
    <w:rsid w:val="00836426"/>
    <w:rsid w:val="008376AC"/>
    <w:rsid w:val="008444E8"/>
    <w:rsid w:val="00844E80"/>
    <w:rsid w:val="00845BBE"/>
    <w:rsid w:val="00846BE3"/>
    <w:rsid w:val="00846FE7"/>
    <w:rsid w:val="0085215A"/>
    <w:rsid w:val="00853538"/>
    <w:rsid w:val="00853AEF"/>
    <w:rsid w:val="00854F97"/>
    <w:rsid w:val="00856911"/>
    <w:rsid w:val="00865453"/>
    <w:rsid w:val="008677FD"/>
    <w:rsid w:val="00867EF2"/>
    <w:rsid w:val="008706D4"/>
    <w:rsid w:val="00870F8A"/>
    <w:rsid w:val="008719A4"/>
    <w:rsid w:val="00871D03"/>
    <w:rsid w:val="00871D23"/>
    <w:rsid w:val="00874312"/>
    <w:rsid w:val="0087437C"/>
    <w:rsid w:val="00875CD7"/>
    <w:rsid w:val="00876B4D"/>
    <w:rsid w:val="00877F18"/>
    <w:rsid w:val="00887B9C"/>
    <w:rsid w:val="008915EB"/>
    <w:rsid w:val="00894A88"/>
    <w:rsid w:val="00895386"/>
    <w:rsid w:val="008A21FF"/>
    <w:rsid w:val="008A2CE2"/>
    <w:rsid w:val="008A30AC"/>
    <w:rsid w:val="008A44B8"/>
    <w:rsid w:val="008A4D12"/>
    <w:rsid w:val="008A51A8"/>
    <w:rsid w:val="008A54C7"/>
    <w:rsid w:val="008A54F8"/>
    <w:rsid w:val="008A6301"/>
    <w:rsid w:val="008A77D8"/>
    <w:rsid w:val="008B0483"/>
    <w:rsid w:val="008B1046"/>
    <w:rsid w:val="008B120C"/>
    <w:rsid w:val="008B19F0"/>
    <w:rsid w:val="008B47BB"/>
    <w:rsid w:val="008B51A0"/>
    <w:rsid w:val="008B592A"/>
    <w:rsid w:val="008B6C2D"/>
    <w:rsid w:val="008B7B5C"/>
    <w:rsid w:val="008C03DF"/>
    <w:rsid w:val="008C0C99"/>
    <w:rsid w:val="008C2017"/>
    <w:rsid w:val="008C4958"/>
    <w:rsid w:val="008C4BAA"/>
    <w:rsid w:val="008C596B"/>
    <w:rsid w:val="008C6AE8"/>
    <w:rsid w:val="008C6FAB"/>
    <w:rsid w:val="008C7573"/>
    <w:rsid w:val="008D34F1"/>
    <w:rsid w:val="008D39D8"/>
    <w:rsid w:val="008D476E"/>
    <w:rsid w:val="008D6D1A"/>
    <w:rsid w:val="008E065E"/>
    <w:rsid w:val="008E0927"/>
    <w:rsid w:val="008E1909"/>
    <w:rsid w:val="008E4734"/>
    <w:rsid w:val="008E4CF6"/>
    <w:rsid w:val="008E72FE"/>
    <w:rsid w:val="008F1EAB"/>
    <w:rsid w:val="008F33DC"/>
    <w:rsid w:val="008F477F"/>
    <w:rsid w:val="008F4DA9"/>
    <w:rsid w:val="00901262"/>
    <w:rsid w:val="00902350"/>
    <w:rsid w:val="0090336B"/>
    <w:rsid w:val="009053AA"/>
    <w:rsid w:val="00906939"/>
    <w:rsid w:val="00910B7D"/>
    <w:rsid w:val="00911DFB"/>
    <w:rsid w:val="009139D9"/>
    <w:rsid w:val="00914AD8"/>
    <w:rsid w:val="00914DB8"/>
    <w:rsid w:val="00916079"/>
    <w:rsid w:val="00917CE9"/>
    <w:rsid w:val="00920BF2"/>
    <w:rsid w:val="00922010"/>
    <w:rsid w:val="009233C5"/>
    <w:rsid w:val="00923950"/>
    <w:rsid w:val="009242BA"/>
    <w:rsid w:val="0092730E"/>
    <w:rsid w:val="00931BD9"/>
    <w:rsid w:val="00931FC4"/>
    <w:rsid w:val="00932689"/>
    <w:rsid w:val="009368F3"/>
    <w:rsid w:val="009407B1"/>
    <w:rsid w:val="00941636"/>
    <w:rsid w:val="00943742"/>
    <w:rsid w:val="00943777"/>
    <w:rsid w:val="009452EE"/>
    <w:rsid w:val="00945C05"/>
    <w:rsid w:val="00945D63"/>
    <w:rsid w:val="00946945"/>
    <w:rsid w:val="00947713"/>
    <w:rsid w:val="0095091F"/>
    <w:rsid w:val="00950DE7"/>
    <w:rsid w:val="00953920"/>
    <w:rsid w:val="00953D47"/>
    <w:rsid w:val="0095681E"/>
    <w:rsid w:val="009572D4"/>
    <w:rsid w:val="00961921"/>
    <w:rsid w:val="0096430A"/>
    <w:rsid w:val="00964895"/>
    <w:rsid w:val="0096554B"/>
    <w:rsid w:val="0096584A"/>
    <w:rsid w:val="0096787C"/>
    <w:rsid w:val="00971F08"/>
    <w:rsid w:val="0097603D"/>
    <w:rsid w:val="00976137"/>
    <w:rsid w:val="00976949"/>
    <w:rsid w:val="0097748F"/>
    <w:rsid w:val="00980477"/>
    <w:rsid w:val="00985253"/>
    <w:rsid w:val="009853B3"/>
    <w:rsid w:val="00985449"/>
    <w:rsid w:val="00990630"/>
    <w:rsid w:val="00991761"/>
    <w:rsid w:val="00991CD3"/>
    <w:rsid w:val="00994DCA"/>
    <w:rsid w:val="009960EC"/>
    <w:rsid w:val="009970DD"/>
    <w:rsid w:val="009A0087"/>
    <w:rsid w:val="009A0FBA"/>
    <w:rsid w:val="009A1601"/>
    <w:rsid w:val="009A462D"/>
    <w:rsid w:val="009A5CBA"/>
    <w:rsid w:val="009B1F30"/>
    <w:rsid w:val="009B3AC2"/>
    <w:rsid w:val="009B4DF4"/>
    <w:rsid w:val="009B564E"/>
    <w:rsid w:val="009B655A"/>
    <w:rsid w:val="009B7E87"/>
    <w:rsid w:val="009C279B"/>
    <w:rsid w:val="009C403E"/>
    <w:rsid w:val="009C7133"/>
    <w:rsid w:val="009C7E7B"/>
    <w:rsid w:val="009D4FF0"/>
    <w:rsid w:val="009D6AC5"/>
    <w:rsid w:val="009D703C"/>
    <w:rsid w:val="009D718F"/>
    <w:rsid w:val="009D7379"/>
    <w:rsid w:val="009E068F"/>
    <w:rsid w:val="009E14E0"/>
    <w:rsid w:val="009E35DB"/>
    <w:rsid w:val="009E47A3"/>
    <w:rsid w:val="009E7D1B"/>
    <w:rsid w:val="009F08F3"/>
    <w:rsid w:val="009F30D1"/>
    <w:rsid w:val="009F344F"/>
    <w:rsid w:val="00A048A8"/>
    <w:rsid w:val="00A04F49"/>
    <w:rsid w:val="00A1143E"/>
    <w:rsid w:val="00A13E54"/>
    <w:rsid w:val="00A17F63"/>
    <w:rsid w:val="00A2052C"/>
    <w:rsid w:val="00A2193B"/>
    <w:rsid w:val="00A2351A"/>
    <w:rsid w:val="00A250E4"/>
    <w:rsid w:val="00A264A9"/>
    <w:rsid w:val="00A27785"/>
    <w:rsid w:val="00A30187"/>
    <w:rsid w:val="00A3324B"/>
    <w:rsid w:val="00A3448A"/>
    <w:rsid w:val="00A36297"/>
    <w:rsid w:val="00A4125A"/>
    <w:rsid w:val="00A41E2B"/>
    <w:rsid w:val="00A45090"/>
    <w:rsid w:val="00A45B74"/>
    <w:rsid w:val="00A50ABB"/>
    <w:rsid w:val="00A52E1D"/>
    <w:rsid w:val="00A53D86"/>
    <w:rsid w:val="00A56AB4"/>
    <w:rsid w:val="00A60EFD"/>
    <w:rsid w:val="00A61499"/>
    <w:rsid w:val="00A62A77"/>
    <w:rsid w:val="00A63483"/>
    <w:rsid w:val="00A63B02"/>
    <w:rsid w:val="00A646C4"/>
    <w:rsid w:val="00A657D7"/>
    <w:rsid w:val="00A660AC"/>
    <w:rsid w:val="00A66F55"/>
    <w:rsid w:val="00A67E6C"/>
    <w:rsid w:val="00A71B99"/>
    <w:rsid w:val="00A739D0"/>
    <w:rsid w:val="00A761D4"/>
    <w:rsid w:val="00A77EC4"/>
    <w:rsid w:val="00A814F0"/>
    <w:rsid w:val="00A9241C"/>
    <w:rsid w:val="00A92879"/>
    <w:rsid w:val="00A9442A"/>
    <w:rsid w:val="00A9692E"/>
    <w:rsid w:val="00A97FF6"/>
    <w:rsid w:val="00AA016F"/>
    <w:rsid w:val="00AA1ED6"/>
    <w:rsid w:val="00AA51D6"/>
    <w:rsid w:val="00AB0BC8"/>
    <w:rsid w:val="00AB0BEE"/>
    <w:rsid w:val="00AB11CA"/>
    <w:rsid w:val="00AB14D9"/>
    <w:rsid w:val="00AB2797"/>
    <w:rsid w:val="00AB4AB8"/>
    <w:rsid w:val="00AB655E"/>
    <w:rsid w:val="00AC007F"/>
    <w:rsid w:val="00AC2ECD"/>
    <w:rsid w:val="00AC2F6B"/>
    <w:rsid w:val="00AC3119"/>
    <w:rsid w:val="00AC37BF"/>
    <w:rsid w:val="00AC49FB"/>
    <w:rsid w:val="00AC5A10"/>
    <w:rsid w:val="00AD0AA3"/>
    <w:rsid w:val="00AD1063"/>
    <w:rsid w:val="00AD3A0B"/>
    <w:rsid w:val="00AD3F94"/>
    <w:rsid w:val="00AD4A5A"/>
    <w:rsid w:val="00AE27AC"/>
    <w:rsid w:val="00AE2A30"/>
    <w:rsid w:val="00AE3743"/>
    <w:rsid w:val="00AE40E0"/>
    <w:rsid w:val="00AE4DBA"/>
    <w:rsid w:val="00AE4F07"/>
    <w:rsid w:val="00AF1C5D"/>
    <w:rsid w:val="00AF42D7"/>
    <w:rsid w:val="00AF4399"/>
    <w:rsid w:val="00AF5344"/>
    <w:rsid w:val="00B006FE"/>
    <w:rsid w:val="00B007CB"/>
    <w:rsid w:val="00B017A2"/>
    <w:rsid w:val="00B02AA9"/>
    <w:rsid w:val="00B02FA3"/>
    <w:rsid w:val="00B05084"/>
    <w:rsid w:val="00B06B4A"/>
    <w:rsid w:val="00B11155"/>
    <w:rsid w:val="00B157F9"/>
    <w:rsid w:val="00B20256"/>
    <w:rsid w:val="00B20D09"/>
    <w:rsid w:val="00B2763F"/>
    <w:rsid w:val="00B27AAC"/>
    <w:rsid w:val="00B30929"/>
    <w:rsid w:val="00B33ACB"/>
    <w:rsid w:val="00B34996"/>
    <w:rsid w:val="00B372AA"/>
    <w:rsid w:val="00B40445"/>
    <w:rsid w:val="00B4157F"/>
    <w:rsid w:val="00B41888"/>
    <w:rsid w:val="00B45A52"/>
    <w:rsid w:val="00B46175"/>
    <w:rsid w:val="00B50C00"/>
    <w:rsid w:val="00B55568"/>
    <w:rsid w:val="00B55B9D"/>
    <w:rsid w:val="00B6188F"/>
    <w:rsid w:val="00B640CF"/>
    <w:rsid w:val="00B64816"/>
    <w:rsid w:val="00B65A95"/>
    <w:rsid w:val="00B664C7"/>
    <w:rsid w:val="00B703AC"/>
    <w:rsid w:val="00B739F6"/>
    <w:rsid w:val="00B74664"/>
    <w:rsid w:val="00B81A6C"/>
    <w:rsid w:val="00B82BD9"/>
    <w:rsid w:val="00B85DE5"/>
    <w:rsid w:val="00B90F73"/>
    <w:rsid w:val="00B93B59"/>
    <w:rsid w:val="00B9406A"/>
    <w:rsid w:val="00B96913"/>
    <w:rsid w:val="00BA1CD1"/>
    <w:rsid w:val="00BA2280"/>
    <w:rsid w:val="00BA2A08"/>
    <w:rsid w:val="00BA56D2"/>
    <w:rsid w:val="00BA6990"/>
    <w:rsid w:val="00BA76E0"/>
    <w:rsid w:val="00BA76FC"/>
    <w:rsid w:val="00BA7F97"/>
    <w:rsid w:val="00BB220A"/>
    <w:rsid w:val="00BB2A25"/>
    <w:rsid w:val="00BB4E40"/>
    <w:rsid w:val="00BB51E9"/>
    <w:rsid w:val="00BC0FDC"/>
    <w:rsid w:val="00BC3053"/>
    <w:rsid w:val="00BC4D2E"/>
    <w:rsid w:val="00BD0EA9"/>
    <w:rsid w:val="00BD48AC"/>
    <w:rsid w:val="00BD5F1A"/>
    <w:rsid w:val="00BE1234"/>
    <w:rsid w:val="00BE2FA6"/>
    <w:rsid w:val="00BE333F"/>
    <w:rsid w:val="00BE7406"/>
    <w:rsid w:val="00BE7603"/>
    <w:rsid w:val="00BE7815"/>
    <w:rsid w:val="00BF1662"/>
    <w:rsid w:val="00BF1FC9"/>
    <w:rsid w:val="00BF3279"/>
    <w:rsid w:val="00BF3B64"/>
    <w:rsid w:val="00BF430D"/>
    <w:rsid w:val="00BF74C7"/>
    <w:rsid w:val="00C015F1"/>
    <w:rsid w:val="00C01F33"/>
    <w:rsid w:val="00C02CC6"/>
    <w:rsid w:val="00C040F7"/>
    <w:rsid w:val="00C041B0"/>
    <w:rsid w:val="00C044AB"/>
    <w:rsid w:val="00C05706"/>
    <w:rsid w:val="00C07377"/>
    <w:rsid w:val="00C10478"/>
    <w:rsid w:val="00C12107"/>
    <w:rsid w:val="00C14C5A"/>
    <w:rsid w:val="00C14D4B"/>
    <w:rsid w:val="00C154BB"/>
    <w:rsid w:val="00C20A98"/>
    <w:rsid w:val="00C235B0"/>
    <w:rsid w:val="00C24345"/>
    <w:rsid w:val="00C277EB"/>
    <w:rsid w:val="00C279B5"/>
    <w:rsid w:val="00C27C45"/>
    <w:rsid w:val="00C33B76"/>
    <w:rsid w:val="00C3719D"/>
    <w:rsid w:val="00C45322"/>
    <w:rsid w:val="00C45D14"/>
    <w:rsid w:val="00C54995"/>
    <w:rsid w:val="00C54D41"/>
    <w:rsid w:val="00C56C85"/>
    <w:rsid w:val="00C60783"/>
    <w:rsid w:val="00C620BC"/>
    <w:rsid w:val="00C62E3A"/>
    <w:rsid w:val="00C64672"/>
    <w:rsid w:val="00C6578E"/>
    <w:rsid w:val="00C70697"/>
    <w:rsid w:val="00C72EF4"/>
    <w:rsid w:val="00C75548"/>
    <w:rsid w:val="00C75D2F"/>
    <w:rsid w:val="00C767BE"/>
    <w:rsid w:val="00C76E3C"/>
    <w:rsid w:val="00C81568"/>
    <w:rsid w:val="00C85CAD"/>
    <w:rsid w:val="00C9027A"/>
    <w:rsid w:val="00C9068E"/>
    <w:rsid w:val="00C93C4B"/>
    <w:rsid w:val="00C93CE2"/>
    <w:rsid w:val="00C944AB"/>
    <w:rsid w:val="00C95B40"/>
    <w:rsid w:val="00C95E01"/>
    <w:rsid w:val="00CA1ED8"/>
    <w:rsid w:val="00CB1F63"/>
    <w:rsid w:val="00CB7170"/>
    <w:rsid w:val="00CC040E"/>
    <w:rsid w:val="00CC111F"/>
    <w:rsid w:val="00CC2011"/>
    <w:rsid w:val="00CC3EA0"/>
    <w:rsid w:val="00CC7B45"/>
    <w:rsid w:val="00CD1188"/>
    <w:rsid w:val="00CD2ED1"/>
    <w:rsid w:val="00CD337B"/>
    <w:rsid w:val="00CD39A8"/>
    <w:rsid w:val="00CD3B5C"/>
    <w:rsid w:val="00CD3FD4"/>
    <w:rsid w:val="00CE0062"/>
    <w:rsid w:val="00CE0424"/>
    <w:rsid w:val="00CE0D18"/>
    <w:rsid w:val="00CE311A"/>
    <w:rsid w:val="00CE5177"/>
    <w:rsid w:val="00CE5789"/>
    <w:rsid w:val="00CE7561"/>
    <w:rsid w:val="00CE7DDD"/>
    <w:rsid w:val="00CF11D6"/>
    <w:rsid w:val="00CF1354"/>
    <w:rsid w:val="00CF1B89"/>
    <w:rsid w:val="00CF3B1F"/>
    <w:rsid w:val="00CF3BF6"/>
    <w:rsid w:val="00CF54A6"/>
    <w:rsid w:val="00CF625B"/>
    <w:rsid w:val="00CF687E"/>
    <w:rsid w:val="00D0349B"/>
    <w:rsid w:val="00D05054"/>
    <w:rsid w:val="00D076C2"/>
    <w:rsid w:val="00D07867"/>
    <w:rsid w:val="00D10249"/>
    <w:rsid w:val="00D115C3"/>
    <w:rsid w:val="00D11897"/>
    <w:rsid w:val="00D13135"/>
    <w:rsid w:val="00D13E4E"/>
    <w:rsid w:val="00D239A7"/>
    <w:rsid w:val="00D23F47"/>
    <w:rsid w:val="00D323F0"/>
    <w:rsid w:val="00D36E71"/>
    <w:rsid w:val="00D37D87"/>
    <w:rsid w:val="00D40B33"/>
    <w:rsid w:val="00D41B58"/>
    <w:rsid w:val="00D4318F"/>
    <w:rsid w:val="00D438BF"/>
    <w:rsid w:val="00D440F8"/>
    <w:rsid w:val="00D45AC8"/>
    <w:rsid w:val="00D46F4D"/>
    <w:rsid w:val="00D50109"/>
    <w:rsid w:val="00D50F97"/>
    <w:rsid w:val="00D5336E"/>
    <w:rsid w:val="00D546FF"/>
    <w:rsid w:val="00D55AD5"/>
    <w:rsid w:val="00D576CA"/>
    <w:rsid w:val="00D61AF5"/>
    <w:rsid w:val="00D652B5"/>
    <w:rsid w:val="00D66155"/>
    <w:rsid w:val="00D708B0"/>
    <w:rsid w:val="00D725B7"/>
    <w:rsid w:val="00D734AB"/>
    <w:rsid w:val="00D76F79"/>
    <w:rsid w:val="00D77B1D"/>
    <w:rsid w:val="00D8021F"/>
    <w:rsid w:val="00D80383"/>
    <w:rsid w:val="00D817C1"/>
    <w:rsid w:val="00D823C6"/>
    <w:rsid w:val="00D86CA3"/>
    <w:rsid w:val="00D871CE"/>
    <w:rsid w:val="00D906AC"/>
    <w:rsid w:val="00D9196D"/>
    <w:rsid w:val="00D92982"/>
    <w:rsid w:val="00D93E74"/>
    <w:rsid w:val="00D951CD"/>
    <w:rsid w:val="00D9697A"/>
    <w:rsid w:val="00D9783D"/>
    <w:rsid w:val="00DA305E"/>
    <w:rsid w:val="00DA4373"/>
    <w:rsid w:val="00DA5417"/>
    <w:rsid w:val="00DA56E8"/>
    <w:rsid w:val="00DA6387"/>
    <w:rsid w:val="00DB0A9F"/>
    <w:rsid w:val="00DB1E0B"/>
    <w:rsid w:val="00DB377D"/>
    <w:rsid w:val="00DC2D36"/>
    <w:rsid w:val="00DC53EF"/>
    <w:rsid w:val="00DE5608"/>
    <w:rsid w:val="00DE58D0"/>
    <w:rsid w:val="00DE654F"/>
    <w:rsid w:val="00DF0B6E"/>
    <w:rsid w:val="00DF15E0"/>
    <w:rsid w:val="00DF1D6C"/>
    <w:rsid w:val="00DF2AAA"/>
    <w:rsid w:val="00DF37A0"/>
    <w:rsid w:val="00DF3D41"/>
    <w:rsid w:val="00DF59D3"/>
    <w:rsid w:val="00DF602A"/>
    <w:rsid w:val="00DF6874"/>
    <w:rsid w:val="00DF7C58"/>
    <w:rsid w:val="00E076D6"/>
    <w:rsid w:val="00E110E7"/>
    <w:rsid w:val="00E11B20"/>
    <w:rsid w:val="00E1605C"/>
    <w:rsid w:val="00E17FA2"/>
    <w:rsid w:val="00E22330"/>
    <w:rsid w:val="00E22969"/>
    <w:rsid w:val="00E30B5A"/>
    <w:rsid w:val="00E31113"/>
    <w:rsid w:val="00E3123D"/>
    <w:rsid w:val="00E31461"/>
    <w:rsid w:val="00E31D43"/>
    <w:rsid w:val="00E32608"/>
    <w:rsid w:val="00E34188"/>
    <w:rsid w:val="00E34B6E"/>
    <w:rsid w:val="00E35559"/>
    <w:rsid w:val="00E3723A"/>
    <w:rsid w:val="00E37860"/>
    <w:rsid w:val="00E446F1"/>
    <w:rsid w:val="00E46886"/>
    <w:rsid w:val="00E4763B"/>
    <w:rsid w:val="00E47AEF"/>
    <w:rsid w:val="00E53B75"/>
    <w:rsid w:val="00E54E3B"/>
    <w:rsid w:val="00E57565"/>
    <w:rsid w:val="00E63838"/>
    <w:rsid w:val="00E64434"/>
    <w:rsid w:val="00E67C51"/>
    <w:rsid w:val="00E72E83"/>
    <w:rsid w:val="00E72EFC"/>
    <w:rsid w:val="00E735F9"/>
    <w:rsid w:val="00E73768"/>
    <w:rsid w:val="00E75759"/>
    <w:rsid w:val="00E758EC"/>
    <w:rsid w:val="00E76C8F"/>
    <w:rsid w:val="00E80955"/>
    <w:rsid w:val="00E8234C"/>
    <w:rsid w:val="00E83AA9"/>
    <w:rsid w:val="00E85928"/>
    <w:rsid w:val="00E8670E"/>
    <w:rsid w:val="00E87822"/>
    <w:rsid w:val="00E901A9"/>
    <w:rsid w:val="00E90395"/>
    <w:rsid w:val="00E90E49"/>
    <w:rsid w:val="00E917F9"/>
    <w:rsid w:val="00E9291C"/>
    <w:rsid w:val="00E93FFE"/>
    <w:rsid w:val="00E94F8A"/>
    <w:rsid w:val="00EA3531"/>
    <w:rsid w:val="00EA7881"/>
    <w:rsid w:val="00EA7A41"/>
    <w:rsid w:val="00EB077B"/>
    <w:rsid w:val="00EB4EA2"/>
    <w:rsid w:val="00EC27C6"/>
    <w:rsid w:val="00EC3369"/>
    <w:rsid w:val="00EC4207"/>
    <w:rsid w:val="00EC4724"/>
    <w:rsid w:val="00EC5653"/>
    <w:rsid w:val="00EC71CE"/>
    <w:rsid w:val="00EC7FCE"/>
    <w:rsid w:val="00ED1006"/>
    <w:rsid w:val="00ED26DA"/>
    <w:rsid w:val="00ED2DB0"/>
    <w:rsid w:val="00ED486C"/>
    <w:rsid w:val="00ED75A3"/>
    <w:rsid w:val="00ED7BD8"/>
    <w:rsid w:val="00EE0845"/>
    <w:rsid w:val="00EE0A4E"/>
    <w:rsid w:val="00EE6802"/>
    <w:rsid w:val="00EF18FE"/>
    <w:rsid w:val="00EF1AE6"/>
    <w:rsid w:val="00EF280F"/>
    <w:rsid w:val="00EF3BF6"/>
    <w:rsid w:val="00EF5787"/>
    <w:rsid w:val="00EF60D0"/>
    <w:rsid w:val="00EF6533"/>
    <w:rsid w:val="00F0528D"/>
    <w:rsid w:val="00F06C67"/>
    <w:rsid w:val="00F06DFD"/>
    <w:rsid w:val="00F071D1"/>
    <w:rsid w:val="00F07533"/>
    <w:rsid w:val="00F10629"/>
    <w:rsid w:val="00F10FCC"/>
    <w:rsid w:val="00F12EC4"/>
    <w:rsid w:val="00F13085"/>
    <w:rsid w:val="00F13340"/>
    <w:rsid w:val="00F15FA5"/>
    <w:rsid w:val="00F209B7"/>
    <w:rsid w:val="00F2376F"/>
    <w:rsid w:val="00F243D8"/>
    <w:rsid w:val="00F25210"/>
    <w:rsid w:val="00F30828"/>
    <w:rsid w:val="00F313D6"/>
    <w:rsid w:val="00F35926"/>
    <w:rsid w:val="00F40F0C"/>
    <w:rsid w:val="00F46A51"/>
    <w:rsid w:val="00F4766C"/>
    <w:rsid w:val="00F50350"/>
    <w:rsid w:val="00F507D1"/>
    <w:rsid w:val="00F519CE"/>
    <w:rsid w:val="00F51ADA"/>
    <w:rsid w:val="00F57641"/>
    <w:rsid w:val="00F607C5"/>
    <w:rsid w:val="00F60DEA"/>
    <w:rsid w:val="00F61831"/>
    <w:rsid w:val="00F625BC"/>
    <w:rsid w:val="00F6302A"/>
    <w:rsid w:val="00F63C80"/>
    <w:rsid w:val="00F64C2B"/>
    <w:rsid w:val="00F651BE"/>
    <w:rsid w:val="00F66834"/>
    <w:rsid w:val="00F67F53"/>
    <w:rsid w:val="00F703BE"/>
    <w:rsid w:val="00F71F69"/>
    <w:rsid w:val="00F72B72"/>
    <w:rsid w:val="00F73E4F"/>
    <w:rsid w:val="00F74BB9"/>
    <w:rsid w:val="00F75582"/>
    <w:rsid w:val="00F76EFA"/>
    <w:rsid w:val="00F804BE"/>
    <w:rsid w:val="00F817CE"/>
    <w:rsid w:val="00F82B6A"/>
    <w:rsid w:val="00F8456C"/>
    <w:rsid w:val="00F859D8"/>
    <w:rsid w:val="00F868F5"/>
    <w:rsid w:val="00F9056A"/>
    <w:rsid w:val="00F90F8D"/>
    <w:rsid w:val="00F91CE4"/>
    <w:rsid w:val="00F92782"/>
    <w:rsid w:val="00F93AA9"/>
    <w:rsid w:val="00F93ACD"/>
    <w:rsid w:val="00F96985"/>
    <w:rsid w:val="00F97838"/>
    <w:rsid w:val="00FA2BB3"/>
    <w:rsid w:val="00FA4404"/>
    <w:rsid w:val="00FB4C80"/>
    <w:rsid w:val="00FB6A6A"/>
    <w:rsid w:val="00FB7106"/>
    <w:rsid w:val="00FC16B9"/>
    <w:rsid w:val="00FC5BB2"/>
    <w:rsid w:val="00FC5DCB"/>
    <w:rsid w:val="00FC7429"/>
    <w:rsid w:val="00FD07F6"/>
    <w:rsid w:val="00FD1EC8"/>
    <w:rsid w:val="00FD37F0"/>
    <w:rsid w:val="00FD4182"/>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923B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62154"/>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6463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63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6360"/>
    <w:pPr>
      <w:numPr>
        <w:ilvl w:val="2"/>
      </w:numPr>
      <w:spacing w:before="120"/>
      <w:outlineLvl w:val="2"/>
    </w:pPr>
    <w:rPr>
      <w:sz w:val="28"/>
      <w:szCs w:val="28"/>
    </w:rPr>
  </w:style>
  <w:style w:type="paragraph" w:styleId="Heading4">
    <w:name w:val="heading 4"/>
    <w:basedOn w:val="Heading3"/>
    <w:next w:val="Normal"/>
    <w:qFormat/>
    <w:rsid w:val="00646360"/>
    <w:pPr>
      <w:numPr>
        <w:ilvl w:val="3"/>
      </w:numPr>
      <w:outlineLvl w:val="3"/>
    </w:pPr>
    <w:rPr>
      <w:sz w:val="24"/>
      <w:szCs w:val="24"/>
    </w:rPr>
  </w:style>
  <w:style w:type="paragraph" w:styleId="Heading5">
    <w:name w:val="heading 5"/>
    <w:basedOn w:val="Heading4"/>
    <w:next w:val="Normal"/>
    <w:qFormat/>
    <w:rsid w:val="00646360"/>
    <w:pPr>
      <w:numPr>
        <w:ilvl w:val="4"/>
      </w:numPr>
      <w:outlineLvl w:val="4"/>
    </w:pPr>
    <w:rPr>
      <w:sz w:val="22"/>
      <w:szCs w:val="22"/>
    </w:rPr>
  </w:style>
  <w:style w:type="paragraph" w:styleId="Heading6">
    <w:name w:val="heading 6"/>
    <w:basedOn w:val="Normal"/>
    <w:next w:val="Normal"/>
    <w:qFormat/>
    <w:rsid w:val="00646360"/>
    <w:pPr>
      <w:keepNext/>
      <w:keepLines/>
      <w:numPr>
        <w:ilvl w:val="5"/>
        <w:numId w:val="1"/>
      </w:numPr>
      <w:spacing w:before="120"/>
      <w:outlineLvl w:val="5"/>
    </w:pPr>
    <w:rPr>
      <w:rFonts w:cs="Arial"/>
    </w:rPr>
  </w:style>
  <w:style w:type="paragraph" w:styleId="Heading7">
    <w:name w:val="heading 7"/>
    <w:basedOn w:val="Normal"/>
    <w:next w:val="Normal"/>
    <w:qFormat/>
    <w:rsid w:val="00646360"/>
    <w:pPr>
      <w:keepNext/>
      <w:keepLines/>
      <w:numPr>
        <w:ilvl w:val="6"/>
        <w:numId w:val="1"/>
      </w:numPr>
      <w:spacing w:before="120"/>
      <w:outlineLvl w:val="6"/>
    </w:pPr>
    <w:rPr>
      <w:rFonts w:cs="Arial"/>
    </w:rPr>
  </w:style>
  <w:style w:type="paragraph" w:styleId="Heading8">
    <w:name w:val="heading 8"/>
    <w:basedOn w:val="Heading7"/>
    <w:next w:val="Normal"/>
    <w:qFormat/>
    <w:rsid w:val="00646360"/>
    <w:pPr>
      <w:numPr>
        <w:ilvl w:val="7"/>
      </w:numPr>
      <w:outlineLvl w:val="7"/>
    </w:pPr>
  </w:style>
  <w:style w:type="paragraph" w:styleId="Heading9">
    <w:name w:val="heading 9"/>
    <w:basedOn w:val="Heading8"/>
    <w:next w:val="Normal"/>
    <w:qFormat/>
    <w:rsid w:val="00646360"/>
    <w:pPr>
      <w:numPr>
        <w:ilvl w:val="8"/>
      </w:numPr>
      <w:outlineLvl w:val="8"/>
    </w:pPr>
  </w:style>
  <w:style w:type="character" w:default="1" w:styleId="DefaultParagraphFont">
    <w:name w:val="Default Paragraph Font"/>
    <w:uiPriority w:val="1"/>
    <w:semiHidden/>
    <w:unhideWhenUsed/>
    <w:rsid w:val="004621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62154"/>
  </w:style>
  <w:style w:type="paragraph" w:styleId="TOC8">
    <w:name w:val="toc 8"/>
    <w:basedOn w:val="TOC1"/>
    <w:semiHidden/>
    <w:rsid w:val="00646360"/>
    <w:pPr>
      <w:spacing w:before="180"/>
      <w:ind w:left="2693" w:hanging="2693"/>
    </w:pPr>
    <w:rPr>
      <w:b w:val="0"/>
      <w:bCs/>
    </w:rPr>
  </w:style>
  <w:style w:type="paragraph" w:styleId="TOC1">
    <w:name w:val="toc 1"/>
    <w:aliases w:val="Observation TOC2"/>
    <w:uiPriority w:val="39"/>
    <w:rsid w:val="006463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6360"/>
    <w:pPr>
      <w:keepNext/>
      <w:keepLines/>
      <w:spacing w:before="180"/>
      <w:jc w:val="center"/>
    </w:pPr>
  </w:style>
  <w:style w:type="paragraph" w:styleId="Caption">
    <w:name w:val="caption"/>
    <w:basedOn w:val="Normal"/>
    <w:next w:val="Normal"/>
    <w:qFormat/>
    <w:rsid w:val="00646360"/>
    <w:pPr>
      <w:spacing w:after="240"/>
      <w:jc w:val="center"/>
    </w:pPr>
    <w:rPr>
      <w:b/>
      <w:bCs/>
    </w:rPr>
  </w:style>
  <w:style w:type="paragraph" w:styleId="TOC5">
    <w:name w:val="toc 5"/>
    <w:aliases w:val="Observation TOC"/>
    <w:basedOn w:val="TOC4"/>
    <w:semiHidden/>
    <w:rsid w:val="00646360"/>
    <w:pPr>
      <w:tabs>
        <w:tab w:val="right" w:pos="1701"/>
      </w:tabs>
      <w:ind w:left="1701" w:hanging="1701"/>
    </w:pPr>
  </w:style>
  <w:style w:type="paragraph" w:styleId="TOC4">
    <w:name w:val="toc 4"/>
    <w:basedOn w:val="TOC3"/>
    <w:semiHidden/>
    <w:rsid w:val="00646360"/>
    <w:pPr>
      <w:ind w:left="1418" w:hanging="1418"/>
    </w:pPr>
  </w:style>
  <w:style w:type="paragraph" w:styleId="TOC3">
    <w:name w:val="toc 3"/>
    <w:basedOn w:val="TOC2"/>
    <w:semiHidden/>
    <w:rsid w:val="00646360"/>
    <w:pPr>
      <w:ind w:left="1134" w:hanging="1134"/>
    </w:pPr>
  </w:style>
  <w:style w:type="paragraph" w:styleId="TOC2">
    <w:name w:val="toc 2"/>
    <w:basedOn w:val="TOC1"/>
    <w:semiHidden/>
    <w:rsid w:val="00646360"/>
    <w:pPr>
      <w:keepNext w:val="0"/>
      <w:spacing w:before="0"/>
      <w:ind w:left="851" w:hanging="851"/>
    </w:pPr>
    <w:rPr>
      <w:szCs w:val="20"/>
    </w:rPr>
  </w:style>
  <w:style w:type="paragraph" w:styleId="Index2">
    <w:name w:val="index 2"/>
    <w:basedOn w:val="Index1"/>
    <w:semiHidden/>
    <w:rsid w:val="00646360"/>
    <w:pPr>
      <w:ind w:left="284"/>
    </w:pPr>
  </w:style>
  <w:style w:type="paragraph" w:styleId="Index1">
    <w:name w:val="index 1"/>
    <w:basedOn w:val="Normal"/>
    <w:semiHidden/>
    <w:rsid w:val="00646360"/>
    <w:pPr>
      <w:keepLines/>
      <w:spacing w:after="0"/>
    </w:pPr>
  </w:style>
  <w:style w:type="paragraph" w:styleId="DocumentMap">
    <w:name w:val="Document Map"/>
    <w:basedOn w:val="Normal"/>
    <w:semiHidden/>
    <w:rsid w:val="00646360"/>
    <w:pPr>
      <w:shd w:val="clear" w:color="auto" w:fill="000080"/>
    </w:pPr>
    <w:rPr>
      <w:rFonts w:ascii="Tahoma" w:hAnsi="Tahoma" w:cs="Tahoma"/>
    </w:rPr>
  </w:style>
  <w:style w:type="paragraph" w:styleId="ListNumber2">
    <w:name w:val="List Number 2"/>
    <w:basedOn w:val="ListNumber"/>
    <w:rsid w:val="00646360"/>
    <w:pPr>
      <w:ind w:left="851"/>
    </w:pPr>
  </w:style>
  <w:style w:type="paragraph" w:styleId="ListNumber">
    <w:name w:val="List Number"/>
    <w:basedOn w:val="List"/>
    <w:rsid w:val="00646360"/>
  </w:style>
  <w:style w:type="paragraph" w:styleId="List">
    <w:name w:val="List"/>
    <w:basedOn w:val="Normal"/>
    <w:rsid w:val="00646360"/>
    <w:pPr>
      <w:ind w:left="568" w:hanging="284"/>
    </w:pPr>
  </w:style>
  <w:style w:type="paragraph" w:styleId="Header">
    <w:name w:val="header"/>
    <w:rsid w:val="006463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6360"/>
    <w:rPr>
      <w:b/>
      <w:bCs/>
      <w:position w:val="6"/>
      <w:sz w:val="16"/>
      <w:szCs w:val="16"/>
    </w:rPr>
  </w:style>
  <w:style w:type="paragraph" w:styleId="FootnoteText">
    <w:name w:val="footnote text"/>
    <w:basedOn w:val="Normal"/>
    <w:semiHidden/>
    <w:rsid w:val="00646360"/>
    <w:pPr>
      <w:keepLines/>
      <w:spacing w:after="0"/>
      <w:ind w:left="454" w:hanging="454"/>
    </w:pPr>
    <w:rPr>
      <w:sz w:val="16"/>
      <w:szCs w:val="16"/>
    </w:rPr>
  </w:style>
  <w:style w:type="paragraph" w:customStyle="1" w:styleId="3GPPHeader">
    <w:name w:val="3GPP_Header"/>
    <w:basedOn w:val="Normal"/>
    <w:rsid w:val="00646360"/>
    <w:pPr>
      <w:tabs>
        <w:tab w:val="left" w:pos="1701"/>
        <w:tab w:val="right" w:pos="9639"/>
      </w:tabs>
      <w:spacing w:after="240"/>
    </w:pPr>
    <w:rPr>
      <w:b/>
      <w:sz w:val="24"/>
    </w:rPr>
  </w:style>
  <w:style w:type="paragraph" w:styleId="TOC9">
    <w:name w:val="toc 9"/>
    <w:basedOn w:val="TOC8"/>
    <w:semiHidden/>
    <w:rsid w:val="00646360"/>
    <w:pPr>
      <w:ind w:left="1418" w:hanging="1418"/>
    </w:pPr>
  </w:style>
  <w:style w:type="paragraph" w:styleId="TOC6">
    <w:name w:val="toc 6"/>
    <w:basedOn w:val="TOC5"/>
    <w:next w:val="Normal"/>
    <w:semiHidden/>
    <w:rsid w:val="00646360"/>
    <w:pPr>
      <w:ind w:left="1985" w:hanging="1985"/>
    </w:pPr>
  </w:style>
  <w:style w:type="paragraph" w:styleId="TOC7">
    <w:name w:val="toc 7"/>
    <w:basedOn w:val="TOC6"/>
    <w:next w:val="Normal"/>
    <w:semiHidden/>
    <w:rsid w:val="00646360"/>
    <w:pPr>
      <w:ind w:left="2268" w:hanging="2268"/>
    </w:pPr>
  </w:style>
  <w:style w:type="paragraph" w:styleId="ListBullet2">
    <w:name w:val="List Bullet 2"/>
    <w:basedOn w:val="ListBullet"/>
    <w:rsid w:val="00646360"/>
    <w:pPr>
      <w:numPr>
        <w:numId w:val="6"/>
      </w:numPr>
    </w:pPr>
  </w:style>
  <w:style w:type="paragraph" w:styleId="ListBullet">
    <w:name w:val="List Bullet"/>
    <w:basedOn w:val="BodyText"/>
    <w:rsid w:val="00646360"/>
    <w:pPr>
      <w:numPr>
        <w:numId w:val="5"/>
      </w:numPr>
    </w:pPr>
  </w:style>
  <w:style w:type="paragraph" w:styleId="ListBullet3">
    <w:name w:val="List Bullet 3"/>
    <w:basedOn w:val="ListBullet2"/>
    <w:rsid w:val="00646360"/>
    <w:pPr>
      <w:numPr>
        <w:numId w:val="7"/>
      </w:numPr>
    </w:pPr>
  </w:style>
  <w:style w:type="paragraph" w:customStyle="1" w:styleId="EQ">
    <w:name w:val="EQ"/>
    <w:basedOn w:val="Normal"/>
    <w:next w:val="Normal"/>
    <w:rsid w:val="00646360"/>
    <w:pPr>
      <w:keepLines/>
      <w:tabs>
        <w:tab w:val="center" w:pos="4536"/>
        <w:tab w:val="right" w:pos="9072"/>
      </w:tabs>
      <w:spacing w:after="180"/>
    </w:pPr>
    <w:rPr>
      <w:noProof/>
    </w:rPr>
  </w:style>
  <w:style w:type="paragraph" w:styleId="List2">
    <w:name w:val="List 2"/>
    <w:basedOn w:val="List"/>
    <w:rsid w:val="00646360"/>
    <w:pPr>
      <w:ind w:left="851"/>
    </w:pPr>
  </w:style>
  <w:style w:type="paragraph" w:styleId="List3">
    <w:name w:val="List 3"/>
    <w:basedOn w:val="List2"/>
    <w:rsid w:val="00646360"/>
    <w:pPr>
      <w:ind w:left="1135"/>
    </w:pPr>
  </w:style>
  <w:style w:type="paragraph" w:styleId="List4">
    <w:name w:val="List 4"/>
    <w:basedOn w:val="List3"/>
    <w:rsid w:val="00646360"/>
    <w:pPr>
      <w:ind w:left="1418"/>
    </w:pPr>
  </w:style>
  <w:style w:type="paragraph" w:styleId="List5">
    <w:name w:val="List 5"/>
    <w:basedOn w:val="List4"/>
    <w:rsid w:val="00646360"/>
    <w:pPr>
      <w:ind w:left="1702"/>
    </w:pPr>
  </w:style>
  <w:style w:type="paragraph" w:customStyle="1" w:styleId="EditorsNote">
    <w:name w:val="Editor's Note"/>
    <w:basedOn w:val="Normal"/>
    <w:rsid w:val="00646360"/>
    <w:pPr>
      <w:keepLines/>
      <w:spacing w:after="180"/>
      <w:ind w:left="1135" w:hanging="851"/>
    </w:pPr>
    <w:rPr>
      <w:color w:val="FF0000"/>
    </w:rPr>
  </w:style>
  <w:style w:type="paragraph" w:styleId="ListBullet4">
    <w:name w:val="List Bullet 4"/>
    <w:basedOn w:val="ListBullet3"/>
    <w:rsid w:val="00646360"/>
    <w:pPr>
      <w:numPr>
        <w:numId w:val="8"/>
      </w:numPr>
    </w:pPr>
  </w:style>
  <w:style w:type="paragraph" w:styleId="ListBullet5">
    <w:name w:val="List Bullet 5"/>
    <w:basedOn w:val="ListBullet4"/>
    <w:rsid w:val="00646360"/>
    <w:pPr>
      <w:numPr>
        <w:numId w:val="4"/>
      </w:numPr>
    </w:pPr>
  </w:style>
  <w:style w:type="paragraph" w:styleId="Footer">
    <w:name w:val="footer"/>
    <w:basedOn w:val="Header"/>
    <w:semiHidden/>
    <w:rsid w:val="00646360"/>
    <w:pPr>
      <w:jc w:val="center"/>
    </w:pPr>
    <w:rPr>
      <w:i/>
      <w:iCs/>
    </w:rPr>
  </w:style>
  <w:style w:type="paragraph" w:customStyle="1" w:styleId="Reference">
    <w:name w:val="Reference"/>
    <w:basedOn w:val="Normal"/>
    <w:rsid w:val="00646360"/>
    <w:pPr>
      <w:numPr>
        <w:numId w:val="2"/>
      </w:numPr>
    </w:pPr>
  </w:style>
  <w:style w:type="paragraph" w:styleId="BalloonText">
    <w:name w:val="Balloon Text"/>
    <w:basedOn w:val="Normal"/>
    <w:semiHidden/>
    <w:rsid w:val="00646360"/>
    <w:rPr>
      <w:rFonts w:ascii="Tahoma" w:hAnsi="Tahoma" w:cs="Tahoma"/>
      <w:sz w:val="16"/>
      <w:szCs w:val="16"/>
    </w:rPr>
  </w:style>
  <w:style w:type="character" w:styleId="PageNumber">
    <w:name w:val="page number"/>
    <w:basedOn w:val="DefaultParagraphFont"/>
    <w:semiHidden/>
    <w:rsid w:val="00646360"/>
  </w:style>
  <w:style w:type="paragraph" w:styleId="BodyText">
    <w:name w:val="Body Text"/>
    <w:basedOn w:val="Normal"/>
    <w:link w:val="BodyTextChar"/>
    <w:rsid w:val="00646360"/>
  </w:style>
  <w:style w:type="character" w:styleId="Hyperlink">
    <w:name w:val="Hyperlink"/>
    <w:uiPriority w:val="99"/>
    <w:rsid w:val="00646360"/>
    <w:rPr>
      <w:color w:val="0000FF"/>
      <w:u w:val="single"/>
      <w:lang w:val="en-GB"/>
    </w:rPr>
  </w:style>
  <w:style w:type="character" w:styleId="FollowedHyperlink">
    <w:name w:val="FollowedHyperlink"/>
    <w:semiHidden/>
    <w:rsid w:val="00646360"/>
    <w:rPr>
      <w:color w:val="FF0000"/>
      <w:u w:val="single"/>
    </w:rPr>
  </w:style>
  <w:style w:type="character" w:styleId="CommentReference">
    <w:name w:val="annotation reference"/>
    <w:semiHidden/>
    <w:rsid w:val="00646360"/>
    <w:rPr>
      <w:sz w:val="16"/>
      <w:szCs w:val="16"/>
    </w:rPr>
  </w:style>
  <w:style w:type="paragraph" w:styleId="CommentText">
    <w:name w:val="annotation text"/>
    <w:basedOn w:val="Normal"/>
    <w:semiHidden/>
    <w:rsid w:val="00646360"/>
  </w:style>
  <w:style w:type="paragraph" w:styleId="CommentSubject">
    <w:name w:val="annotation subject"/>
    <w:basedOn w:val="CommentText"/>
    <w:next w:val="CommentText"/>
    <w:semiHidden/>
    <w:rsid w:val="00646360"/>
    <w:rPr>
      <w:b/>
      <w:bCs/>
    </w:rPr>
  </w:style>
  <w:style w:type="character" w:customStyle="1" w:styleId="Heading1Char">
    <w:name w:val="Heading 1 Char"/>
    <w:link w:val="Heading1"/>
    <w:rsid w:val="00646360"/>
    <w:rPr>
      <w:rFonts w:ascii="Arial" w:hAnsi="Arial" w:cs="Arial"/>
      <w:sz w:val="36"/>
      <w:szCs w:val="36"/>
      <w:lang w:val="en-GB" w:eastAsia="zh-CN"/>
    </w:rPr>
  </w:style>
  <w:style w:type="paragraph" w:customStyle="1" w:styleId="B1">
    <w:name w:val="B1"/>
    <w:basedOn w:val="List"/>
    <w:rsid w:val="00646360"/>
    <w:pPr>
      <w:spacing w:after="180"/>
    </w:pPr>
  </w:style>
  <w:style w:type="paragraph" w:customStyle="1" w:styleId="B2">
    <w:name w:val="B2"/>
    <w:basedOn w:val="List2"/>
    <w:rsid w:val="00646360"/>
    <w:pPr>
      <w:spacing w:after="180"/>
    </w:pPr>
  </w:style>
  <w:style w:type="paragraph" w:customStyle="1" w:styleId="B3">
    <w:name w:val="B3"/>
    <w:basedOn w:val="List3"/>
    <w:rsid w:val="00646360"/>
    <w:pPr>
      <w:spacing w:after="180"/>
    </w:pPr>
  </w:style>
  <w:style w:type="paragraph" w:customStyle="1" w:styleId="B4">
    <w:name w:val="B4"/>
    <w:basedOn w:val="List4"/>
    <w:rsid w:val="00646360"/>
    <w:pPr>
      <w:spacing w:after="180"/>
    </w:pPr>
  </w:style>
  <w:style w:type="paragraph" w:customStyle="1" w:styleId="Proposal">
    <w:name w:val="Proposal"/>
    <w:basedOn w:val="Normal"/>
    <w:rsid w:val="00646360"/>
    <w:pPr>
      <w:numPr>
        <w:numId w:val="3"/>
      </w:numPr>
      <w:tabs>
        <w:tab w:val="left" w:pos="1701"/>
      </w:tabs>
    </w:pPr>
    <w:rPr>
      <w:b/>
      <w:bCs/>
    </w:rPr>
  </w:style>
  <w:style w:type="character" w:customStyle="1" w:styleId="BodyTextChar">
    <w:name w:val="Body Text Char"/>
    <w:link w:val="BodyText"/>
    <w:rsid w:val="00646360"/>
    <w:rPr>
      <w:rFonts w:ascii="Arial" w:hAnsi="Arial"/>
      <w:lang w:val="en-GB" w:eastAsia="zh-CN"/>
    </w:rPr>
  </w:style>
  <w:style w:type="paragraph" w:customStyle="1" w:styleId="B5">
    <w:name w:val="B5"/>
    <w:basedOn w:val="List5"/>
    <w:rsid w:val="00646360"/>
    <w:pPr>
      <w:spacing w:after="180"/>
    </w:pPr>
  </w:style>
  <w:style w:type="paragraph" w:customStyle="1" w:styleId="EX">
    <w:name w:val="EX"/>
    <w:basedOn w:val="Normal"/>
    <w:rsid w:val="00646360"/>
    <w:pPr>
      <w:keepLines/>
      <w:spacing w:after="180"/>
      <w:ind w:left="1702" w:hanging="1418"/>
    </w:pPr>
  </w:style>
  <w:style w:type="paragraph" w:customStyle="1" w:styleId="EW">
    <w:name w:val="EW"/>
    <w:basedOn w:val="EX"/>
    <w:rsid w:val="00646360"/>
    <w:pPr>
      <w:spacing w:after="0"/>
    </w:pPr>
  </w:style>
  <w:style w:type="paragraph" w:customStyle="1" w:styleId="TAL">
    <w:name w:val="TAL"/>
    <w:basedOn w:val="Normal"/>
    <w:link w:val="TALCar"/>
    <w:rsid w:val="00646360"/>
    <w:pPr>
      <w:keepNext/>
      <w:keepLines/>
      <w:spacing w:after="0"/>
    </w:pPr>
    <w:rPr>
      <w:sz w:val="18"/>
    </w:rPr>
  </w:style>
  <w:style w:type="paragraph" w:customStyle="1" w:styleId="TAC">
    <w:name w:val="TAC"/>
    <w:basedOn w:val="TAL"/>
    <w:rsid w:val="00646360"/>
    <w:pPr>
      <w:jc w:val="center"/>
    </w:pPr>
  </w:style>
  <w:style w:type="paragraph" w:customStyle="1" w:styleId="TAH">
    <w:name w:val="TAH"/>
    <w:basedOn w:val="TAC"/>
    <w:link w:val="TAHCar"/>
    <w:rsid w:val="00646360"/>
    <w:rPr>
      <w:b/>
    </w:rPr>
  </w:style>
  <w:style w:type="paragraph" w:customStyle="1" w:styleId="TAN">
    <w:name w:val="TAN"/>
    <w:basedOn w:val="TAL"/>
    <w:rsid w:val="00646360"/>
    <w:pPr>
      <w:ind w:left="851" w:hanging="851"/>
    </w:pPr>
  </w:style>
  <w:style w:type="paragraph" w:customStyle="1" w:styleId="TAR">
    <w:name w:val="TAR"/>
    <w:basedOn w:val="TAL"/>
    <w:rsid w:val="00646360"/>
    <w:pPr>
      <w:jc w:val="right"/>
    </w:pPr>
  </w:style>
  <w:style w:type="paragraph" w:customStyle="1" w:styleId="TH">
    <w:name w:val="TH"/>
    <w:basedOn w:val="Normal"/>
    <w:rsid w:val="00646360"/>
    <w:pPr>
      <w:keepNext/>
      <w:keepLines/>
      <w:spacing w:before="60" w:after="180"/>
      <w:jc w:val="center"/>
    </w:pPr>
    <w:rPr>
      <w:b/>
    </w:rPr>
  </w:style>
  <w:style w:type="paragraph" w:customStyle="1" w:styleId="TF">
    <w:name w:val="TF"/>
    <w:basedOn w:val="TH"/>
    <w:rsid w:val="00646360"/>
    <w:pPr>
      <w:keepNext w:val="0"/>
      <w:spacing w:before="0" w:after="240"/>
    </w:pPr>
  </w:style>
  <w:style w:type="paragraph" w:customStyle="1" w:styleId="TT">
    <w:name w:val="TT"/>
    <w:basedOn w:val="Heading1"/>
    <w:next w:val="Normal"/>
    <w:rsid w:val="00646360"/>
    <w:pPr>
      <w:numPr>
        <w:numId w:val="0"/>
      </w:numPr>
      <w:ind w:left="1134" w:hanging="1134"/>
      <w:outlineLvl w:val="9"/>
    </w:pPr>
    <w:rPr>
      <w:rFonts w:cs="Times New Roman"/>
      <w:szCs w:val="20"/>
      <w:lang w:eastAsia="en-US"/>
    </w:rPr>
  </w:style>
  <w:style w:type="paragraph" w:customStyle="1" w:styleId="ZA">
    <w:name w:val="ZA"/>
    <w:rsid w:val="00646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6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6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6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6360"/>
  </w:style>
  <w:style w:type="paragraph" w:customStyle="1" w:styleId="ZH">
    <w:name w:val="ZH"/>
    <w:rsid w:val="00646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6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6360"/>
    <w:pPr>
      <w:framePr w:hRule="auto" w:wrap="notBeside" w:y="852"/>
    </w:pPr>
    <w:rPr>
      <w:i w:val="0"/>
      <w:sz w:val="40"/>
    </w:rPr>
  </w:style>
  <w:style w:type="paragraph" w:customStyle="1" w:styleId="ZU">
    <w:name w:val="ZU"/>
    <w:rsid w:val="00646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6360"/>
    <w:pPr>
      <w:framePr w:wrap="notBeside" w:y="16161"/>
    </w:pPr>
  </w:style>
  <w:style w:type="paragraph" w:customStyle="1" w:styleId="FP">
    <w:name w:val="FP"/>
    <w:basedOn w:val="Normal"/>
    <w:rsid w:val="00646360"/>
    <w:pPr>
      <w:spacing w:after="0"/>
    </w:pPr>
  </w:style>
  <w:style w:type="paragraph" w:customStyle="1" w:styleId="Observation">
    <w:name w:val="Observation"/>
    <w:basedOn w:val="Proposal"/>
    <w:qFormat/>
    <w:rsid w:val="00646360"/>
    <w:pPr>
      <w:numPr>
        <w:numId w:val="13"/>
      </w:numPr>
    </w:pPr>
  </w:style>
  <w:style w:type="paragraph" w:styleId="TableofFigures">
    <w:name w:val="table of figures"/>
    <w:basedOn w:val="Normal"/>
    <w:next w:val="Normal"/>
    <w:uiPriority w:val="99"/>
    <w:rsid w:val="00646360"/>
    <w:pPr>
      <w:ind w:left="1418" w:hanging="1418"/>
    </w:pPr>
    <w:rPr>
      <w:b/>
    </w:rPr>
  </w:style>
  <w:style w:type="paragraph" w:customStyle="1" w:styleId="Doc-text2">
    <w:name w:val="Doc-text2"/>
    <w:basedOn w:val="Normal"/>
    <w:link w:val="Doc-text2Char"/>
    <w:qFormat/>
    <w:rsid w:val="00646360"/>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46360"/>
    <w:rPr>
      <w:rFonts w:ascii="Arial" w:eastAsia="MS Mincho" w:hAnsi="Arial"/>
      <w:szCs w:val="24"/>
      <w:lang w:val="en-GB" w:eastAsia="en-GB"/>
    </w:rPr>
  </w:style>
  <w:style w:type="character" w:customStyle="1" w:styleId="PLChar">
    <w:name w:val="PL Char"/>
    <w:link w:val="PL"/>
    <w:qFormat/>
    <w:locked/>
    <w:rsid w:val="004D1B91"/>
    <w:rPr>
      <w:rFonts w:ascii="Courier New" w:hAnsi="Courier New" w:cs="Courier New"/>
      <w:noProof/>
      <w:sz w:val="16"/>
    </w:rPr>
  </w:style>
  <w:style w:type="paragraph" w:customStyle="1" w:styleId="PL">
    <w:name w:val="PL"/>
    <w:link w:val="PLChar"/>
    <w:qFormat/>
    <w:rsid w:val="004D1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qFormat/>
    <w:locked/>
    <w:rsid w:val="004D1B91"/>
    <w:rPr>
      <w:rFonts w:ascii="Arial" w:hAnsi="Arial"/>
      <w:sz w:val="18"/>
      <w:lang w:val="en-GB"/>
    </w:rPr>
  </w:style>
  <w:style w:type="character" w:customStyle="1" w:styleId="TAHCar">
    <w:name w:val="TAH Car"/>
    <w:link w:val="TAH"/>
    <w:locked/>
    <w:rsid w:val="00D93E74"/>
    <w:rPr>
      <w:rFonts w:ascii="Arial" w:hAnsi="Arial"/>
      <w:b/>
      <w:sz w:val="18"/>
      <w:lang w:val="en-GB"/>
    </w:rPr>
  </w:style>
  <w:style w:type="character" w:styleId="UnresolvedMention">
    <w:name w:val="Unresolved Mention"/>
    <w:basedOn w:val="DefaultParagraphFont"/>
    <w:uiPriority w:val="99"/>
    <w:semiHidden/>
    <w:unhideWhenUsed/>
    <w:rsid w:val="00E72E83"/>
    <w:rPr>
      <w:color w:val="808080"/>
      <w:shd w:val="clear" w:color="auto" w:fill="E6E6E6"/>
    </w:rPr>
  </w:style>
  <w:style w:type="paragraph" w:styleId="ListParagraph">
    <w:name w:val="List Paragraph"/>
    <w:basedOn w:val="Normal"/>
    <w:uiPriority w:val="34"/>
    <w:qFormat/>
    <w:rsid w:val="00506E4A"/>
    <w:pPr>
      <w:ind w:left="720"/>
      <w:contextualSpacing/>
    </w:pPr>
  </w:style>
  <w:style w:type="character" w:styleId="PlaceholderText">
    <w:name w:val="Placeholder Text"/>
    <w:basedOn w:val="DefaultParagraphFont"/>
    <w:uiPriority w:val="99"/>
    <w:semiHidden/>
    <w:rsid w:val="00F10FCC"/>
    <w:rPr>
      <w:color w:val="808080"/>
    </w:rPr>
  </w:style>
  <w:style w:type="paragraph" w:styleId="TableofAuthorities">
    <w:name w:val="table of authorities"/>
    <w:basedOn w:val="Normal"/>
    <w:next w:val="Normal"/>
    <w:rsid w:val="00CF11D6"/>
    <w:pPr>
      <w:spacing w:after="0"/>
      <w:ind w:left="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371904">
      <w:bodyDiv w:val="1"/>
      <w:marLeft w:val="0"/>
      <w:marRight w:val="0"/>
      <w:marTop w:val="0"/>
      <w:marBottom w:val="0"/>
      <w:divBdr>
        <w:top w:val="none" w:sz="0" w:space="0" w:color="auto"/>
        <w:left w:val="none" w:sz="0" w:space="0" w:color="auto"/>
        <w:bottom w:val="none" w:sz="0" w:space="0" w:color="auto"/>
        <w:right w:val="none" w:sz="0" w:space="0" w:color="auto"/>
      </w:divBdr>
    </w:div>
    <w:div w:id="564141944">
      <w:bodyDiv w:val="1"/>
      <w:marLeft w:val="0"/>
      <w:marRight w:val="0"/>
      <w:marTop w:val="0"/>
      <w:marBottom w:val="0"/>
      <w:divBdr>
        <w:top w:val="none" w:sz="0" w:space="0" w:color="auto"/>
        <w:left w:val="none" w:sz="0" w:space="0" w:color="auto"/>
        <w:bottom w:val="none" w:sz="0" w:space="0" w:color="auto"/>
        <w:right w:val="none" w:sz="0" w:space="0" w:color="auto"/>
      </w:divBdr>
    </w:div>
    <w:div w:id="872884253">
      <w:bodyDiv w:val="1"/>
      <w:marLeft w:val="0"/>
      <w:marRight w:val="0"/>
      <w:marTop w:val="0"/>
      <w:marBottom w:val="0"/>
      <w:divBdr>
        <w:top w:val="none" w:sz="0" w:space="0" w:color="auto"/>
        <w:left w:val="none" w:sz="0" w:space="0" w:color="auto"/>
        <w:bottom w:val="none" w:sz="0" w:space="0" w:color="auto"/>
        <w:right w:val="none" w:sz="0" w:space="0" w:color="auto"/>
      </w:divBdr>
    </w:div>
    <w:div w:id="948194696">
      <w:bodyDiv w:val="1"/>
      <w:marLeft w:val="0"/>
      <w:marRight w:val="0"/>
      <w:marTop w:val="0"/>
      <w:marBottom w:val="0"/>
      <w:divBdr>
        <w:top w:val="none" w:sz="0" w:space="0" w:color="auto"/>
        <w:left w:val="none" w:sz="0" w:space="0" w:color="auto"/>
        <w:bottom w:val="none" w:sz="0" w:space="0" w:color="auto"/>
        <w:right w:val="none" w:sz="0" w:space="0" w:color="auto"/>
      </w:divBdr>
    </w:div>
    <w:div w:id="1046904122">
      <w:bodyDiv w:val="1"/>
      <w:marLeft w:val="0"/>
      <w:marRight w:val="0"/>
      <w:marTop w:val="0"/>
      <w:marBottom w:val="0"/>
      <w:divBdr>
        <w:top w:val="none" w:sz="0" w:space="0" w:color="auto"/>
        <w:left w:val="none" w:sz="0" w:space="0" w:color="auto"/>
        <w:bottom w:val="none" w:sz="0" w:space="0" w:color="auto"/>
        <w:right w:val="none" w:sz="0" w:space="0" w:color="auto"/>
      </w:divBdr>
    </w:div>
    <w:div w:id="1086614806">
      <w:bodyDiv w:val="1"/>
      <w:marLeft w:val="0"/>
      <w:marRight w:val="0"/>
      <w:marTop w:val="0"/>
      <w:marBottom w:val="0"/>
      <w:divBdr>
        <w:top w:val="none" w:sz="0" w:space="0" w:color="auto"/>
        <w:left w:val="none" w:sz="0" w:space="0" w:color="auto"/>
        <w:bottom w:val="none" w:sz="0" w:space="0" w:color="auto"/>
        <w:right w:val="none" w:sz="0" w:space="0" w:color="auto"/>
      </w:divBdr>
    </w:div>
    <w:div w:id="113051341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615926">
      <w:bodyDiv w:val="1"/>
      <w:marLeft w:val="0"/>
      <w:marRight w:val="0"/>
      <w:marTop w:val="0"/>
      <w:marBottom w:val="0"/>
      <w:divBdr>
        <w:top w:val="none" w:sz="0" w:space="0" w:color="auto"/>
        <w:left w:val="none" w:sz="0" w:space="0" w:color="auto"/>
        <w:bottom w:val="none" w:sz="0" w:space="0" w:color="auto"/>
        <w:right w:val="none" w:sz="0" w:space="0" w:color="auto"/>
      </w:divBdr>
    </w:div>
    <w:div w:id="1603608545">
      <w:bodyDiv w:val="1"/>
      <w:marLeft w:val="0"/>
      <w:marRight w:val="0"/>
      <w:marTop w:val="0"/>
      <w:marBottom w:val="0"/>
      <w:divBdr>
        <w:top w:val="none" w:sz="0" w:space="0" w:color="auto"/>
        <w:left w:val="none" w:sz="0" w:space="0" w:color="auto"/>
        <w:bottom w:val="none" w:sz="0" w:space="0" w:color="auto"/>
        <w:right w:val="none" w:sz="0" w:space="0" w:color="auto"/>
      </w:divBdr>
    </w:div>
    <w:div w:id="1637102830">
      <w:bodyDiv w:val="1"/>
      <w:marLeft w:val="0"/>
      <w:marRight w:val="0"/>
      <w:marTop w:val="0"/>
      <w:marBottom w:val="0"/>
      <w:divBdr>
        <w:top w:val="none" w:sz="0" w:space="0" w:color="auto"/>
        <w:left w:val="none" w:sz="0" w:space="0" w:color="auto"/>
        <w:bottom w:val="none" w:sz="0" w:space="0" w:color="auto"/>
        <w:right w:val="none" w:sz="0" w:space="0" w:color="auto"/>
      </w:divBdr>
    </w:div>
    <w:div w:id="173107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ftp/TSG_RAN/TSG_RAN/TSGR_80/Docs/RP-18147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5NUHHDQN7SK2-1476151046-47036</_dlc_DocId>
    <_dlc_DocIdUrl xmlns="f166a696-7b5b-4ccd-9f0c-ffde0cceec81">
      <Url>https://ericsson.sharepoint.com/sites/star/_layouts/15/DocIdRedir.aspx?ID=5NUHHDQN7SK2-1476151046-47036</Url>
      <Description>5NUHHDQN7SK2-1476151046-47036</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FFF77304-79F0-4C09-92A5-472C2CB5DC6B}">
  <ds:schemaRefs>
    <ds:schemaRef ds:uri="http://schemas.microsoft.com/sharepoint/events"/>
  </ds:schemaRefs>
</ds:datastoreItem>
</file>

<file path=customXml/itemProps3.xml><?xml version="1.0" encoding="utf-8"?>
<ds:datastoreItem xmlns:ds="http://schemas.openxmlformats.org/officeDocument/2006/customXml" ds:itemID="{3FE28AE8-8F1F-413B-BCA9-98C76418BD3F}">
  <ds:schemaRefs>
    <ds:schemaRef ds:uri="http://schemas.microsoft.com/sharepoint/v3/contenttype/forms"/>
  </ds:schemaRefs>
</ds:datastoreItem>
</file>

<file path=customXml/itemProps4.xml><?xml version="1.0" encoding="utf-8"?>
<ds:datastoreItem xmlns:ds="http://schemas.openxmlformats.org/officeDocument/2006/customXml" ds:itemID="{988B0500-3999-4DB1-A800-886B0A188B0E}">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D01AC418-77D0-4A36-BE06-AD0FF0C39A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DBA928A-F4F7-49E6-BD70-BB57E36ED287}">
  <ds:schemaRefs>
    <ds:schemaRef ds:uri="Microsoft.SharePoint.Taxonomy.ContentTypeSync"/>
  </ds:schemaRefs>
</ds:datastoreItem>
</file>

<file path=customXml/itemProps7.xml><?xml version="1.0" encoding="utf-8"?>
<ds:datastoreItem xmlns:ds="http://schemas.openxmlformats.org/officeDocument/2006/customXml" ds:itemID="{BF86F4C8-6DED-4467-8CF6-3507A2B02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1218</Words>
  <Characters>6335</Characters>
  <Application>Microsoft Office Word</Application>
  <DocSecurity>0</DocSecurity>
  <Lines>150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RACH-less handover robustness</dc:title>
  <dc:subject/>
  <dc:creator/>
  <cp:keywords/>
  <cp:lastModifiedBy/>
  <cp:revision>1</cp:revision>
  <dcterms:created xsi:type="dcterms:W3CDTF">2018-11-01T14:29:00Z</dcterms:created>
  <dcterms:modified xsi:type="dcterms:W3CDTF">2019-05-02T15:17:00Z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1caad0b1-296e-4c51-bbf3-28d1e8ba2062</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